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E3D" w:rsidRPr="008137D1" w:rsidRDefault="007D0664" w:rsidP="00CE3D66">
      <w:pPr>
        <w:widowControl w:val="0"/>
        <w:jc w:val="center"/>
        <w:rPr>
          <w:rFonts w:ascii="Palace Script MT" w:hAnsi="Palace Script MT" w:cs="Palace Script MT"/>
          <w:spacing w:val="-20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5787390</wp:posOffset>
            </wp:positionH>
            <wp:positionV relativeFrom="paragraph">
              <wp:posOffset>30480</wp:posOffset>
            </wp:positionV>
            <wp:extent cx="570230" cy="544195"/>
            <wp:effectExtent l="19050" t="0" r="127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54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36576" distB="36576" distL="36576" distR="36576" simplePos="0" relativeHeight="251656192" behindDoc="0" locked="0" layoutInCell="1" allowOverlap="1">
            <wp:simplePos x="0" y="0"/>
            <wp:positionH relativeFrom="column">
              <wp:posOffset>70485</wp:posOffset>
            </wp:positionH>
            <wp:positionV relativeFrom="paragraph">
              <wp:posOffset>59055</wp:posOffset>
            </wp:positionV>
            <wp:extent cx="552450" cy="567690"/>
            <wp:effectExtent l="19050" t="0" r="0" b="0"/>
            <wp:wrapNone/>
            <wp:docPr id="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769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536E3D" w:rsidRPr="008137D1">
        <w:rPr>
          <w:rFonts w:ascii="Palace Script MT" w:hAnsi="Palace Script MT" w:cs="Palace Script MT"/>
          <w:spacing w:val="-20"/>
          <w:sz w:val="60"/>
          <w:szCs w:val="60"/>
        </w:rPr>
        <w:t xml:space="preserve">Ministero dell’Istruzione, dell’Università e della Ricerca </w:t>
      </w:r>
    </w:p>
    <w:p w:rsidR="00536E3D" w:rsidRPr="001F5652" w:rsidRDefault="00536E3D" w:rsidP="00CE3D66">
      <w:pPr>
        <w:widowControl w:val="0"/>
        <w:jc w:val="center"/>
        <w:rPr>
          <w:rFonts w:ascii="Rockwell Condensed" w:hAnsi="Rockwell Condensed" w:cs="Rockwell Condensed"/>
        </w:rPr>
      </w:pPr>
      <w:r w:rsidRPr="001F5652">
        <w:rPr>
          <w:rFonts w:ascii="Rockwell Condensed" w:hAnsi="Rockwell Condensed" w:cs="Rockwell Condensed"/>
        </w:rPr>
        <w:t>Ufficio Scolastico Regionale per la Calabria - Ufficio Scolastico Provinciale di Reggio Calabria</w:t>
      </w:r>
    </w:p>
    <w:p w:rsidR="00536E3D" w:rsidRPr="002A5E3A" w:rsidRDefault="00E946A5" w:rsidP="00CE3D66">
      <w:pPr>
        <w:widowControl w:val="0"/>
        <w:spacing w:before="60" w:after="60"/>
        <w:jc w:val="center"/>
        <w:rPr>
          <w:rFonts w:ascii="Monotype Corsiva" w:hAnsi="Monotype Corsiva" w:cs="Monotype Corsiva"/>
          <w:smallCaps/>
          <w:shadow/>
          <w:spacing w:val="32"/>
          <w:sz w:val="28"/>
          <w:szCs w:val="28"/>
        </w:rPr>
      </w:pPr>
      <w:r w:rsidRPr="00E946A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24.05pt;margin-top:8.65pt;width:74.5pt;height:18pt;z-index:-251657216" filled="f" stroked="f">
            <v:textbox style="mso-next-textbox:#_x0000_s1028">
              <w:txbxContent>
                <w:p w:rsidR="00536E3D" w:rsidRDefault="00536E3D" w:rsidP="00CE3D66">
                  <w:pPr>
                    <w:rPr>
                      <w:sz w:val="15"/>
                      <w:szCs w:val="15"/>
                    </w:rPr>
                  </w:pPr>
                  <w:r>
                    <w:rPr>
                      <w:sz w:val="15"/>
                      <w:szCs w:val="15"/>
                    </w:rPr>
                    <w:t xml:space="preserve">   </w:t>
                  </w:r>
                </w:p>
                <w:p w:rsidR="00536E3D" w:rsidRPr="00333B75" w:rsidRDefault="00536E3D" w:rsidP="00CE3D66">
                  <w:pPr>
                    <w:rPr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 w:rsidR="00536E3D" w:rsidRPr="002A5E3A">
        <w:rPr>
          <w:rFonts w:ascii="Monotype Corsiva" w:hAnsi="Monotype Corsiva" w:cs="Monotype Corsiva"/>
          <w:smallCaps/>
          <w:shadow/>
          <w:color w:val="0000FF"/>
          <w:spacing w:val="32"/>
          <w:sz w:val="28"/>
          <w:szCs w:val="28"/>
        </w:rPr>
        <w:t>I</w:t>
      </w:r>
      <w:r w:rsidR="00536E3D" w:rsidRPr="002A5E3A">
        <w:rPr>
          <w:rFonts w:ascii="Monotype Corsiva" w:hAnsi="Monotype Corsiva" w:cs="Monotype Corsiva"/>
          <w:smallCaps/>
          <w:shadow/>
          <w:spacing w:val="32"/>
          <w:sz w:val="28"/>
          <w:szCs w:val="28"/>
        </w:rPr>
        <w:t xml:space="preserve">stituto </w:t>
      </w:r>
      <w:r w:rsidR="00536E3D" w:rsidRPr="002A5E3A">
        <w:rPr>
          <w:rFonts w:ascii="Monotype Corsiva" w:hAnsi="Monotype Corsiva" w:cs="Monotype Corsiva"/>
          <w:smallCaps/>
          <w:shadow/>
          <w:color w:val="0000FF"/>
          <w:spacing w:val="32"/>
          <w:sz w:val="28"/>
          <w:szCs w:val="28"/>
        </w:rPr>
        <w:t>P</w:t>
      </w:r>
      <w:r w:rsidR="00536E3D" w:rsidRPr="002A5E3A">
        <w:rPr>
          <w:rFonts w:ascii="Monotype Corsiva" w:hAnsi="Monotype Corsiva" w:cs="Monotype Corsiva"/>
          <w:smallCaps/>
          <w:shadow/>
          <w:spacing w:val="32"/>
          <w:sz w:val="28"/>
          <w:szCs w:val="28"/>
        </w:rPr>
        <w:t xml:space="preserve">rofessionale di </w:t>
      </w:r>
      <w:r w:rsidR="00536E3D" w:rsidRPr="002A5E3A">
        <w:rPr>
          <w:rFonts w:ascii="Monotype Corsiva" w:hAnsi="Monotype Corsiva" w:cs="Monotype Corsiva"/>
          <w:smallCaps/>
          <w:shadow/>
          <w:color w:val="0000FF"/>
          <w:spacing w:val="32"/>
          <w:sz w:val="28"/>
          <w:szCs w:val="28"/>
        </w:rPr>
        <w:t>S</w:t>
      </w:r>
      <w:r w:rsidR="00536E3D" w:rsidRPr="002A5E3A">
        <w:rPr>
          <w:rFonts w:ascii="Monotype Corsiva" w:hAnsi="Monotype Corsiva" w:cs="Monotype Corsiva"/>
          <w:smallCaps/>
          <w:shadow/>
          <w:spacing w:val="32"/>
          <w:sz w:val="28"/>
          <w:szCs w:val="28"/>
        </w:rPr>
        <w:t xml:space="preserve">tato </w:t>
      </w:r>
      <w:r w:rsidR="00536E3D" w:rsidRPr="002A5E3A">
        <w:rPr>
          <w:rFonts w:ascii="Monotype Corsiva" w:hAnsi="Monotype Corsiva" w:cs="Monotype Corsiva"/>
          <w:smallCaps/>
          <w:shadow/>
          <w:color w:val="0000FF"/>
          <w:spacing w:val="32"/>
          <w:sz w:val="28"/>
          <w:szCs w:val="28"/>
        </w:rPr>
        <w:t>I</w:t>
      </w:r>
      <w:r w:rsidR="00536E3D" w:rsidRPr="002A5E3A">
        <w:rPr>
          <w:rFonts w:ascii="Monotype Corsiva" w:hAnsi="Monotype Corsiva" w:cs="Monotype Corsiva"/>
          <w:smallCaps/>
          <w:shadow/>
          <w:spacing w:val="32"/>
          <w:sz w:val="28"/>
          <w:szCs w:val="28"/>
        </w:rPr>
        <w:t xml:space="preserve">ndustria </w:t>
      </w:r>
      <w:r w:rsidR="00536E3D" w:rsidRPr="002A5E3A">
        <w:rPr>
          <w:rFonts w:ascii="Monotype Corsiva" w:hAnsi="Monotype Corsiva" w:cs="Monotype Corsiva"/>
          <w:smallCaps/>
          <w:shadow/>
          <w:color w:val="0000FF"/>
          <w:spacing w:val="32"/>
          <w:sz w:val="28"/>
          <w:szCs w:val="28"/>
        </w:rPr>
        <w:t>A</w:t>
      </w:r>
      <w:r w:rsidR="00536E3D" w:rsidRPr="002A5E3A">
        <w:rPr>
          <w:rFonts w:ascii="Monotype Corsiva" w:hAnsi="Monotype Corsiva" w:cs="Monotype Corsiva"/>
          <w:smallCaps/>
          <w:shadow/>
          <w:spacing w:val="32"/>
          <w:sz w:val="28"/>
          <w:szCs w:val="28"/>
        </w:rPr>
        <w:t xml:space="preserve">rtigianato   </w:t>
      </w:r>
    </w:p>
    <w:p w:rsidR="00536E3D" w:rsidRPr="00B50D06" w:rsidRDefault="00536E3D" w:rsidP="00CE3D66">
      <w:pPr>
        <w:widowControl w:val="0"/>
        <w:spacing w:before="60" w:after="60"/>
        <w:jc w:val="center"/>
        <w:rPr>
          <w:sz w:val="18"/>
          <w:szCs w:val="18"/>
        </w:rPr>
      </w:pPr>
      <w:r>
        <w:rPr>
          <w:sz w:val="18"/>
          <w:szCs w:val="18"/>
        </w:rPr>
        <w:t>Via</w:t>
      </w:r>
      <w:r w:rsidRPr="00B50D0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Mazzini, 2 - </w:t>
      </w:r>
      <w:r w:rsidRPr="00B50D06">
        <w:rPr>
          <w:sz w:val="18"/>
          <w:szCs w:val="18"/>
        </w:rPr>
        <w:t>890</w:t>
      </w:r>
      <w:r>
        <w:rPr>
          <w:sz w:val="18"/>
          <w:szCs w:val="18"/>
        </w:rPr>
        <w:t>48</w:t>
      </w:r>
      <w:r w:rsidRPr="00B50D0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SIDERNO </w:t>
      </w:r>
      <w:r w:rsidRPr="00B50D06">
        <w:rPr>
          <w:sz w:val="18"/>
          <w:szCs w:val="18"/>
        </w:rPr>
        <w:t>(RC)</w:t>
      </w:r>
      <w:r>
        <w:rPr>
          <w:sz w:val="18"/>
          <w:szCs w:val="18"/>
        </w:rPr>
        <w:t xml:space="preserve"> - </w:t>
      </w:r>
      <w:r>
        <w:rPr>
          <w:sz w:val="18"/>
          <w:szCs w:val="18"/>
        </w:rPr>
        <w:sym w:font="Wingdings 2" w:char="F027"/>
      </w:r>
      <w:r>
        <w:rPr>
          <w:sz w:val="18"/>
          <w:szCs w:val="18"/>
        </w:rPr>
        <w:t xml:space="preserve"> 0964048034 - </w:t>
      </w:r>
      <w:r w:rsidRPr="006915FB">
        <w:rPr>
          <w:rFonts w:eastAsia="Arial Unicode MS"/>
          <w:sz w:val="18"/>
          <w:szCs w:val="18"/>
        </w:rPr>
        <w:t>0964</w:t>
      </w:r>
      <w:r>
        <w:rPr>
          <w:rFonts w:eastAsia="Arial Unicode MS"/>
          <w:sz w:val="18"/>
          <w:szCs w:val="18"/>
        </w:rPr>
        <w:t>048010</w:t>
      </w:r>
      <w:r w:rsidRPr="006915FB">
        <w:rPr>
          <w:rFonts w:eastAsia="Arial Unicode MS"/>
          <w:sz w:val="18"/>
          <w:szCs w:val="18"/>
        </w:rPr>
        <w:t xml:space="preserve"> (Locri)</w:t>
      </w:r>
      <w:r>
        <w:rPr>
          <w:rFonts w:ascii="Arial Narrow" w:eastAsia="Arial Unicode MS" w:hAnsi="Arial Narrow" w:cs="Arial Narrow"/>
          <w:sz w:val="17"/>
          <w:szCs w:val="17"/>
        </w:rPr>
        <w:t xml:space="preserve">  </w:t>
      </w:r>
      <w:r>
        <w:rPr>
          <w:sz w:val="18"/>
          <w:szCs w:val="18"/>
        </w:rPr>
        <w:sym w:font="Wingdings 2" w:char="F036"/>
      </w:r>
      <w:r>
        <w:rPr>
          <w:sz w:val="18"/>
          <w:szCs w:val="18"/>
        </w:rPr>
        <w:t xml:space="preserve"> 0964388473</w:t>
      </w:r>
    </w:p>
    <w:p w:rsidR="00536E3D" w:rsidRDefault="00536E3D" w:rsidP="00CE3D66">
      <w:pPr>
        <w:widowControl w:val="0"/>
        <w:jc w:val="center"/>
        <w:rPr>
          <w:rFonts w:ascii="Arial Narrow" w:eastAsia="Arial Unicode MS" w:hAnsi="Arial Narrow"/>
          <w:sz w:val="16"/>
          <w:szCs w:val="16"/>
        </w:rPr>
      </w:pPr>
      <w:r w:rsidRPr="002362C5">
        <w:rPr>
          <w:rFonts w:ascii="Arial Narrow" w:eastAsia="Arial Unicode MS" w:hAnsi="Arial Narrow" w:cs="Arial Narrow"/>
          <w:sz w:val="16"/>
          <w:szCs w:val="16"/>
        </w:rPr>
        <w:t xml:space="preserve">Codice mecc.:  sede Siderno RCRI010006 – sede coordinata Locri  RCRI010017 </w:t>
      </w:r>
      <w:r>
        <w:rPr>
          <w:rFonts w:ascii="Arial Narrow" w:eastAsia="Arial Unicode MS" w:hAnsi="Arial Narrow" w:cs="Arial Narrow"/>
          <w:sz w:val="16"/>
          <w:szCs w:val="16"/>
        </w:rPr>
        <w:t>–</w:t>
      </w:r>
      <w:r w:rsidRPr="002362C5">
        <w:rPr>
          <w:rFonts w:ascii="Arial Narrow" w:eastAsia="Arial Unicode MS" w:hAnsi="Arial Narrow" w:cs="Arial Narrow"/>
          <w:sz w:val="16"/>
          <w:szCs w:val="16"/>
        </w:rPr>
        <w:t xml:space="preserve"> </w:t>
      </w:r>
    </w:p>
    <w:p w:rsidR="00536E3D" w:rsidRPr="00AD555F" w:rsidRDefault="00536E3D" w:rsidP="00CE3D66">
      <w:pPr>
        <w:widowControl w:val="0"/>
        <w:jc w:val="center"/>
        <w:rPr>
          <w:rFonts w:ascii="Arial Narrow" w:eastAsia="Arial Unicode MS" w:hAnsi="Arial Narrow"/>
          <w:sz w:val="16"/>
          <w:szCs w:val="16"/>
        </w:rPr>
      </w:pPr>
      <w:r w:rsidRPr="002362C5">
        <w:rPr>
          <w:rFonts w:ascii="Arial Narrow" w:eastAsia="Arial Unicode MS" w:hAnsi="Arial Narrow"/>
          <w:sz w:val="16"/>
          <w:szCs w:val="16"/>
        </w:rPr>
        <w:sym w:font="Wingdings" w:char="F02A"/>
      </w:r>
      <w:r w:rsidRPr="002362C5">
        <w:rPr>
          <w:rFonts w:ascii="Arial Narrow" w:eastAsia="Arial Unicode MS" w:hAnsi="Arial Narrow" w:cs="Arial Narrow"/>
          <w:sz w:val="16"/>
          <w:szCs w:val="16"/>
        </w:rPr>
        <w:t>:</w:t>
      </w:r>
      <w:r>
        <w:rPr>
          <w:rFonts w:ascii="Arial Narrow" w:eastAsia="Arial Unicode MS" w:hAnsi="Arial Narrow" w:cs="Arial Narrow"/>
          <w:sz w:val="16"/>
          <w:szCs w:val="16"/>
        </w:rPr>
        <w:t xml:space="preserve"> </w:t>
      </w:r>
      <w:hyperlink r:id="rId9" w:history="1">
        <w:r w:rsidRPr="005A6991">
          <w:rPr>
            <w:rStyle w:val="Collegamentoipertestuale"/>
            <w:rFonts w:ascii="Arial Narrow" w:eastAsia="Arial Unicode MS" w:hAnsi="Arial Narrow" w:cs="Arial Narrow"/>
            <w:sz w:val="16"/>
            <w:szCs w:val="16"/>
          </w:rPr>
          <w:t>rcri010006@istruzione.it</w:t>
        </w:r>
      </w:hyperlink>
      <w:r>
        <w:rPr>
          <w:rFonts w:ascii="Arial Narrow" w:eastAsia="Arial Unicode MS" w:hAnsi="Arial Narrow" w:cs="Arial Narrow"/>
          <w:sz w:val="16"/>
          <w:szCs w:val="16"/>
        </w:rPr>
        <w:t xml:space="preserve">   -  </w:t>
      </w:r>
      <w:hyperlink r:id="rId10" w:history="1">
        <w:r w:rsidRPr="005A6991">
          <w:rPr>
            <w:rStyle w:val="Collegamentoipertestuale"/>
            <w:rFonts w:ascii="Arial Narrow" w:hAnsi="Arial Narrow" w:cs="Arial Narrow"/>
            <w:sz w:val="16"/>
            <w:szCs w:val="16"/>
          </w:rPr>
          <w:t>rcri010006@pec.istruzione.it</w:t>
        </w:r>
      </w:hyperlink>
      <w:r w:rsidRPr="002362C5">
        <w:rPr>
          <w:rFonts w:ascii="Arial Narrow" w:hAnsi="Arial Narrow" w:cs="Arial Narrow"/>
          <w:sz w:val="16"/>
          <w:szCs w:val="16"/>
        </w:rPr>
        <w:t xml:space="preserve"> </w:t>
      </w:r>
      <w:r>
        <w:rPr>
          <w:rFonts w:ascii="Arial Narrow" w:eastAsia="Arial Unicode MS" w:hAnsi="Arial Narrow" w:cs="Arial Narrow"/>
          <w:sz w:val="16"/>
          <w:szCs w:val="16"/>
        </w:rPr>
        <w:t xml:space="preserve">   -   </w:t>
      </w:r>
      <w:r w:rsidR="007D0664">
        <w:rPr>
          <w:rFonts w:ascii="Arial Narrow" w:eastAsia="Arial Unicode MS" w:hAnsi="Arial Narrow"/>
          <w:noProof/>
          <w:sz w:val="16"/>
          <w:szCs w:val="16"/>
        </w:rPr>
        <w:drawing>
          <wp:inline distT="0" distB="0" distL="0" distR="0">
            <wp:extent cx="135255" cy="1111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" cy="1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5B37">
        <w:rPr>
          <w:rFonts w:ascii="Arial Narrow" w:eastAsia="Arial Unicode MS" w:hAnsi="Arial Narrow" w:cs="Arial Narrow"/>
          <w:sz w:val="16"/>
          <w:szCs w:val="16"/>
        </w:rPr>
        <w:t xml:space="preserve">  </w:t>
      </w:r>
      <w:hyperlink r:id="rId12" w:history="1">
        <w:r w:rsidRPr="005A6991">
          <w:rPr>
            <w:rStyle w:val="Collegamentoipertestuale"/>
            <w:rFonts w:ascii="Arial Narrow" w:eastAsia="Arial Unicode MS" w:hAnsi="Arial Narrow" w:cs="Arial Narrow"/>
            <w:sz w:val="16"/>
            <w:szCs w:val="16"/>
          </w:rPr>
          <w:t>www.ipsiasiderno.it</w:t>
        </w:r>
      </w:hyperlink>
      <w:r>
        <w:rPr>
          <w:rFonts w:ascii="Arial Narrow" w:eastAsia="Arial Unicode MS" w:hAnsi="Arial Narrow" w:cs="Arial Narrow"/>
          <w:sz w:val="16"/>
          <w:szCs w:val="16"/>
        </w:rPr>
        <w:t xml:space="preserve"> </w:t>
      </w:r>
    </w:p>
    <w:p w:rsidR="00536E3D" w:rsidRPr="002362C5" w:rsidRDefault="00536E3D" w:rsidP="00CE3D66">
      <w:pPr>
        <w:widowControl w:val="0"/>
        <w:jc w:val="center"/>
        <w:rPr>
          <w:rFonts w:ascii="Arial Narrow" w:eastAsia="Arial Unicode MS" w:hAnsi="Arial Narrow" w:cs="Arial Narrow"/>
          <w:sz w:val="16"/>
          <w:szCs w:val="16"/>
        </w:rPr>
      </w:pPr>
      <w:r w:rsidRPr="002362C5">
        <w:rPr>
          <w:rFonts w:ascii="Arial Narrow" w:eastAsia="Arial Unicode MS" w:hAnsi="Arial Narrow" w:cs="Arial Narrow"/>
          <w:sz w:val="16"/>
          <w:szCs w:val="16"/>
        </w:rPr>
        <w:t xml:space="preserve">Codice fiscale 81002410801- Istituto cassiere: Banca </w:t>
      </w:r>
      <w:r>
        <w:rPr>
          <w:rFonts w:ascii="Arial Narrow" w:eastAsia="Arial Unicode MS" w:hAnsi="Arial Narrow" w:cs="Arial Narrow"/>
          <w:sz w:val="16"/>
          <w:szCs w:val="16"/>
        </w:rPr>
        <w:t>Popolare del Mezzogiorno</w:t>
      </w:r>
      <w:r w:rsidRPr="002362C5">
        <w:rPr>
          <w:rFonts w:ascii="Arial Narrow" w:eastAsia="Arial Unicode MS" w:hAnsi="Arial Narrow" w:cs="Arial Narrow"/>
          <w:sz w:val="16"/>
          <w:szCs w:val="16"/>
        </w:rPr>
        <w:t xml:space="preserve"> – IBAN=  IT</w:t>
      </w:r>
      <w:r>
        <w:rPr>
          <w:rFonts w:ascii="Arial Narrow" w:eastAsia="Arial Unicode MS" w:hAnsi="Arial Narrow" w:cs="Arial Narrow"/>
          <w:sz w:val="16"/>
          <w:szCs w:val="16"/>
        </w:rPr>
        <w:t>68Q0100003245452300315472</w:t>
      </w:r>
      <w:r w:rsidRPr="002362C5">
        <w:rPr>
          <w:rFonts w:ascii="Arial Narrow" w:eastAsia="Arial Unicode MS" w:hAnsi="Arial Narrow" w:cs="Arial Narrow"/>
          <w:sz w:val="16"/>
          <w:szCs w:val="16"/>
        </w:rPr>
        <w:t xml:space="preserve"> - c.c.p. n. 10565893</w:t>
      </w:r>
    </w:p>
    <w:p w:rsidR="00536E3D" w:rsidRPr="00CE3D66" w:rsidRDefault="00E946A5" w:rsidP="00CE3D66">
      <w:r>
        <w:rPr>
          <w:noProof/>
        </w:rPr>
        <w:pict>
          <v:line id="_x0000_s1029" style="position:absolute;z-index:251657216" from="0,11.3pt" to="495pt,11.3pt" strokeweight="3pt">
            <v:stroke linestyle="thinThin"/>
          </v:line>
        </w:pict>
      </w:r>
    </w:p>
    <w:p w:rsidR="00536E3D" w:rsidRDefault="00536E3D" w:rsidP="0081119A">
      <w:pPr>
        <w:pStyle w:val="Titolo"/>
        <w:rPr>
          <w:sz w:val="36"/>
          <w:szCs w:val="36"/>
        </w:rPr>
      </w:pPr>
      <w:r>
        <w:rPr>
          <w:sz w:val="36"/>
          <w:szCs w:val="36"/>
        </w:rPr>
        <w:t>Sede di _____________</w:t>
      </w:r>
    </w:p>
    <w:p w:rsidR="00536E3D" w:rsidRPr="0081119A" w:rsidRDefault="00536E3D" w:rsidP="0081119A">
      <w:pPr>
        <w:pStyle w:val="Titolo"/>
        <w:rPr>
          <w:sz w:val="36"/>
          <w:szCs w:val="36"/>
        </w:rPr>
      </w:pPr>
      <w:r>
        <w:rPr>
          <w:sz w:val="36"/>
          <w:szCs w:val="36"/>
        </w:rPr>
        <w:t>Settore ________________________  Indirizzo _______________________</w:t>
      </w:r>
    </w:p>
    <w:p w:rsidR="00536E3D" w:rsidRPr="0081119A" w:rsidRDefault="00536E3D" w:rsidP="0081119A">
      <w:pPr>
        <w:pStyle w:val="Titolo"/>
        <w:rPr>
          <w:sz w:val="36"/>
          <w:szCs w:val="36"/>
        </w:rPr>
      </w:pPr>
      <w:r>
        <w:rPr>
          <w:sz w:val="36"/>
          <w:szCs w:val="36"/>
        </w:rPr>
        <w:t>Classe ____  Sezione ____</w:t>
      </w:r>
    </w:p>
    <w:p w:rsidR="00536E3D" w:rsidRPr="0081119A" w:rsidRDefault="00536E3D" w:rsidP="00702EB1">
      <w:pPr>
        <w:jc w:val="center"/>
        <w:rPr>
          <w:rFonts w:ascii="Times New Roman" w:hAnsi="Times New Roman" w:cs="Times New Roman"/>
          <w:b/>
          <w:bCs/>
          <w:color w:val="FF6600"/>
          <w:sz w:val="40"/>
          <w:szCs w:val="40"/>
        </w:rPr>
      </w:pPr>
      <w:r w:rsidRPr="0081119A">
        <w:rPr>
          <w:rFonts w:ascii="Times New Roman" w:hAnsi="Times New Roman" w:cs="Times New Roman"/>
          <w:b/>
          <w:bCs/>
          <w:color w:val="FF6600"/>
          <w:sz w:val="40"/>
          <w:szCs w:val="40"/>
        </w:rPr>
        <w:t>PIANO DIDATTICO PERSONALIZZATO</w:t>
      </w:r>
    </w:p>
    <w:p w:rsidR="00536E3D" w:rsidRPr="0081119A" w:rsidRDefault="00536E3D" w:rsidP="00702EB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>Anno Scolastico 2013-2014</w:t>
      </w:r>
    </w:p>
    <w:p w:rsidR="00536E3D" w:rsidRPr="0081119A" w:rsidRDefault="00536E3D" w:rsidP="00702EB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>Dirigente Scolastico dott.ssa Luisa VITALE</w:t>
      </w:r>
    </w:p>
    <w:p w:rsidR="00536E3D" w:rsidRPr="0081119A" w:rsidRDefault="00536E3D" w:rsidP="00702EB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>Coordinatore di cla</w:t>
      </w:r>
      <w:r>
        <w:rPr>
          <w:rFonts w:ascii="Times New Roman" w:hAnsi="Times New Roman" w:cs="Times New Roman"/>
          <w:b/>
          <w:bCs/>
          <w:sz w:val="20"/>
          <w:szCs w:val="20"/>
        </w:rPr>
        <w:t>sse prof./prof.ssa</w:t>
      </w:r>
    </w:p>
    <w:p w:rsidR="00536E3D" w:rsidRPr="0081119A" w:rsidRDefault="00536E3D" w:rsidP="00702EB1">
      <w:pPr>
        <w:numPr>
          <w:ilvl w:val="0"/>
          <w:numId w:val="2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>DATI  RELATIVI  ALL’ALUNNO</w:t>
      </w:r>
    </w:p>
    <w:tbl>
      <w:tblPr>
        <w:tblW w:w="9985" w:type="dxa"/>
        <w:tblInd w:w="-106" w:type="dxa"/>
        <w:tblLayout w:type="fixed"/>
        <w:tblLook w:val="0000"/>
      </w:tblPr>
      <w:tblGrid>
        <w:gridCol w:w="3569"/>
        <w:gridCol w:w="6416"/>
      </w:tblGrid>
      <w:tr w:rsidR="00536E3D" w:rsidRPr="002635DA">
        <w:trPr>
          <w:trHeight w:val="49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E3D" w:rsidRPr="002635DA" w:rsidRDefault="00536E3D" w:rsidP="000B6A79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3D" w:rsidRPr="002635DA" w:rsidRDefault="00536E3D" w:rsidP="000B6A7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E3D" w:rsidRPr="002635DA">
        <w:trPr>
          <w:trHeight w:val="431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E3D" w:rsidRPr="002635DA" w:rsidRDefault="00536E3D" w:rsidP="000B6A79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e luogo di nascita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3D" w:rsidRPr="002635DA" w:rsidRDefault="00536E3D" w:rsidP="000B6A79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E3D" w:rsidRPr="002635DA">
        <w:trPr>
          <w:trHeight w:val="1239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E3D" w:rsidRPr="002635DA" w:rsidRDefault="00536E3D" w:rsidP="000B6A79">
            <w:pPr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36E3D" w:rsidRPr="002635DA" w:rsidRDefault="00536E3D" w:rsidP="000B6A79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Diagnosi specialistica </w:t>
            </w:r>
          </w:p>
          <w:p w:rsidR="00536E3D" w:rsidRPr="002635DA" w:rsidRDefault="00536E3D" w:rsidP="000B6A79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3D" w:rsidRPr="00CE3D66" w:rsidRDefault="00536E3D" w:rsidP="00CE3D66">
            <w:pPr>
              <w:autoSpaceDE w:val="0"/>
              <w:snapToGrid w:val="0"/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00"/>
              </w:rPr>
            </w:pPr>
          </w:p>
        </w:tc>
      </w:tr>
      <w:tr w:rsidR="00536E3D" w:rsidRPr="002635DA">
        <w:trPr>
          <w:trHeight w:val="386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E3D" w:rsidRPr="002635DA" w:rsidRDefault="00536E3D" w:rsidP="000B6A79">
            <w:pPr>
              <w:autoSpaceDE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Informazioni dalla famiglia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3D" w:rsidRPr="002635DA" w:rsidRDefault="00536E3D" w:rsidP="00CB2C2B">
            <w:pPr>
              <w:autoSpaceDE w:val="0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E3D" w:rsidRPr="002635DA">
        <w:trPr>
          <w:trHeight w:val="928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E3D" w:rsidRPr="002635DA" w:rsidRDefault="00536E3D" w:rsidP="0081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Caratteristiche percorso didattico pregresso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3D" w:rsidRPr="002635DA" w:rsidRDefault="00536E3D" w:rsidP="0081119A">
            <w:pPr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6E3D" w:rsidRPr="002635DA">
        <w:trPr>
          <w:trHeight w:val="1637"/>
        </w:trPr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6E3D" w:rsidRPr="002635DA" w:rsidRDefault="00536E3D" w:rsidP="0081119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Altre osservazioni  </w:t>
            </w:r>
          </w:p>
        </w:tc>
        <w:tc>
          <w:tcPr>
            <w:tcW w:w="6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E3D" w:rsidRPr="002635DA" w:rsidRDefault="00536E3D" w:rsidP="0081119A">
            <w:pPr>
              <w:autoSpaceDE w:val="0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36E3D" w:rsidRPr="0081119A" w:rsidRDefault="00536E3D" w:rsidP="00702EB1">
      <w:pPr>
        <w:autoSpaceDE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536E3D" w:rsidRPr="0081119A" w:rsidRDefault="00536E3D" w:rsidP="00702E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lastRenderedPageBreak/>
        <w:t>DESCRIZIONI DEL FUNZIONAMENTO DELLE ABILITÀ STRUMENTALI</w:t>
      </w:r>
    </w:p>
    <w:p w:rsidR="00536E3D" w:rsidRPr="0081119A" w:rsidRDefault="00536E3D" w:rsidP="00702EB1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00"/>
        <w:gridCol w:w="3685"/>
        <w:gridCol w:w="3509"/>
      </w:tblGrid>
      <w:tr w:rsidR="00536E3D" w:rsidRPr="002635DA">
        <w:tc>
          <w:tcPr>
            <w:tcW w:w="2300" w:type="dxa"/>
            <w:vMerge w:val="restart"/>
          </w:tcPr>
          <w:p w:rsidR="00536E3D" w:rsidRPr="002635DA" w:rsidRDefault="00536E3D" w:rsidP="000B6A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LETTURA  </w:t>
            </w: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635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(velocità, correttezza, comprensione)</w:t>
            </w: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Diagnosi</w:t>
            </w:r>
          </w:p>
        </w:tc>
        <w:tc>
          <w:tcPr>
            <w:tcW w:w="3509" w:type="dxa"/>
          </w:tcPr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osservazione</w:t>
            </w:r>
          </w:p>
        </w:tc>
      </w:tr>
      <w:tr w:rsidR="00536E3D" w:rsidRPr="002635DA">
        <w:tc>
          <w:tcPr>
            <w:tcW w:w="2300" w:type="dxa"/>
            <w:vMerge/>
          </w:tcPr>
          <w:p w:rsidR="00536E3D" w:rsidRPr="002635DA" w:rsidRDefault="00536E3D" w:rsidP="000B6A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:rsidR="00536E3D" w:rsidRPr="002635DA" w:rsidRDefault="00536E3D" w:rsidP="00704E98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Prova di comprensione, di correttezza e rapidità  </w:t>
            </w:r>
          </w:p>
        </w:tc>
        <w:tc>
          <w:tcPr>
            <w:tcW w:w="3509" w:type="dxa"/>
          </w:tcPr>
          <w:p w:rsidR="00536E3D" w:rsidRPr="002635DA" w:rsidRDefault="00536E3D" w:rsidP="009F3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36E3D" w:rsidRPr="002635DA">
        <w:tc>
          <w:tcPr>
            <w:tcW w:w="2300" w:type="dxa"/>
            <w:vMerge w:val="restart"/>
          </w:tcPr>
          <w:p w:rsidR="00536E3D" w:rsidRPr="002635DA" w:rsidRDefault="00536E3D" w:rsidP="000B6A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SCRITTURA </w:t>
            </w: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(tipologia di errori,  grafia, produzione testi:ideazione, stesura,revisione)</w:t>
            </w: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Diagnosi</w:t>
            </w:r>
          </w:p>
        </w:tc>
        <w:tc>
          <w:tcPr>
            <w:tcW w:w="3509" w:type="dxa"/>
          </w:tcPr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osservazione</w:t>
            </w:r>
          </w:p>
        </w:tc>
      </w:tr>
      <w:tr w:rsidR="00536E3D" w:rsidRPr="002635DA">
        <w:tc>
          <w:tcPr>
            <w:tcW w:w="2300" w:type="dxa"/>
            <w:vMerge/>
          </w:tcPr>
          <w:p w:rsidR="00536E3D" w:rsidRPr="002635DA" w:rsidRDefault="00536E3D" w:rsidP="000B6A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509" w:type="dxa"/>
          </w:tcPr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36E3D" w:rsidRPr="002635DA">
        <w:tc>
          <w:tcPr>
            <w:tcW w:w="2300" w:type="dxa"/>
            <w:vMerge w:val="restart"/>
          </w:tcPr>
          <w:p w:rsidR="00536E3D" w:rsidRPr="002635DA" w:rsidRDefault="00536E3D" w:rsidP="000B6A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CALCOLO  </w:t>
            </w: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(accuratezza e velocità nel calcolo a mente e scritto)</w:t>
            </w: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</w:tcPr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Diagnosi</w:t>
            </w:r>
          </w:p>
        </w:tc>
        <w:tc>
          <w:tcPr>
            <w:tcW w:w="3509" w:type="dxa"/>
          </w:tcPr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Osservazione</w:t>
            </w:r>
          </w:p>
        </w:tc>
      </w:tr>
      <w:tr w:rsidR="00536E3D" w:rsidRPr="002635DA">
        <w:trPr>
          <w:trHeight w:val="1588"/>
        </w:trPr>
        <w:tc>
          <w:tcPr>
            <w:tcW w:w="2300" w:type="dxa"/>
            <w:vMerge/>
          </w:tcPr>
          <w:p w:rsidR="00536E3D" w:rsidRPr="002635DA" w:rsidRDefault="00536E3D" w:rsidP="000B6A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:rsidR="00536E3D" w:rsidRPr="002635DA" w:rsidRDefault="00536E3D" w:rsidP="0007699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Prove di calcolo </w:t>
            </w:r>
          </w:p>
          <w:p w:rsidR="00536E3D" w:rsidRPr="002635DA" w:rsidRDefault="00536E3D" w:rsidP="00076990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509" w:type="dxa"/>
          </w:tcPr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536E3D" w:rsidRPr="002635DA">
        <w:tc>
          <w:tcPr>
            <w:tcW w:w="2300" w:type="dxa"/>
            <w:vMerge w:val="restart"/>
          </w:tcPr>
          <w:p w:rsidR="00536E3D" w:rsidRPr="002635DA" w:rsidRDefault="00536E3D" w:rsidP="000B6A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ALTRI DISTURBI ASSOCIATI </w:t>
            </w: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Diagnosi</w:t>
            </w:r>
          </w:p>
        </w:tc>
        <w:tc>
          <w:tcPr>
            <w:tcW w:w="3509" w:type="dxa"/>
          </w:tcPr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osservazione</w:t>
            </w:r>
          </w:p>
        </w:tc>
      </w:tr>
      <w:tr w:rsidR="00536E3D" w:rsidRPr="002635DA">
        <w:trPr>
          <w:trHeight w:val="1416"/>
        </w:trPr>
        <w:tc>
          <w:tcPr>
            <w:tcW w:w="2300" w:type="dxa"/>
            <w:vMerge/>
          </w:tcPr>
          <w:p w:rsidR="00536E3D" w:rsidRPr="002635DA" w:rsidRDefault="00536E3D" w:rsidP="000B6A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36E3D" w:rsidRPr="002635DA" w:rsidRDefault="00536E3D" w:rsidP="000B6A79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509" w:type="dxa"/>
          </w:tcPr>
          <w:p w:rsidR="00536E3D" w:rsidRPr="002635DA" w:rsidRDefault="00536E3D" w:rsidP="009F3AC6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536E3D" w:rsidRPr="0081119A" w:rsidRDefault="00536E3D" w:rsidP="00702EB1">
      <w:pPr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:rsidR="00536E3D" w:rsidRPr="0081119A" w:rsidRDefault="00536E3D" w:rsidP="00702EB1">
      <w:pPr>
        <w:ind w:left="360"/>
        <w:rPr>
          <w:rFonts w:ascii="Times New Roman" w:hAnsi="Times New Roman" w:cs="Times New Roman"/>
          <w:i/>
          <w:iCs/>
          <w:sz w:val="20"/>
          <w:szCs w:val="20"/>
        </w:rPr>
      </w:pPr>
    </w:p>
    <w:p w:rsidR="00536E3D" w:rsidRPr="0081119A" w:rsidRDefault="00536E3D" w:rsidP="00702E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>CARATTERISTICHE COMPORTAMENTALI</w:t>
      </w:r>
    </w:p>
    <w:p w:rsidR="00536E3D" w:rsidRPr="0081119A" w:rsidRDefault="00536E3D" w:rsidP="00702EB1">
      <w:pPr>
        <w:ind w:left="1440"/>
        <w:rPr>
          <w:rFonts w:ascii="Times New Roman" w:hAnsi="Times New Roman" w:cs="Times New Roman"/>
          <w:sz w:val="20"/>
          <w:szCs w:val="20"/>
        </w:rPr>
      </w:pPr>
    </w:p>
    <w:p w:rsidR="00536E3D" w:rsidRPr="0081119A" w:rsidRDefault="00536E3D" w:rsidP="00702EB1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lastRenderedPageBreak/>
        <w:t>Collaborazione e partecipazione</w:t>
      </w:r>
    </w:p>
    <w:p w:rsidR="00536E3D" w:rsidRPr="0081119A" w:rsidRDefault="00536E3D" w:rsidP="00702EB1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Relazionalità con compagni/adulti </w:t>
      </w:r>
    </w:p>
    <w:p w:rsidR="00536E3D" w:rsidRPr="0081119A" w:rsidRDefault="00536E3D" w:rsidP="00702EB1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Frequenza scolastica discontinua </w:t>
      </w:r>
    </w:p>
    <w:p w:rsidR="00536E3D" w:rsidRPr="0081119A" w:rsidRDefault="00536E3D" w:rsidP="00702EB1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 Poca inclinazione all’accettazione e al rispetto delle regole</w:t>
      </w:r>
    </w:p>
    <w:p w:rsidR="00536E3D" w:rsidRPr="0081119A" w:rsidRDefault="00536E3D" w:rsidP="00702EB1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Non costante nella motivazione al lavoro scolastico </w:t>
      </w:r>
    </w:p>
    <w:p w:rsidR="00536E3D" w:rsidRPr="0081119A" w:rsidRDefault="00536E3D" w:rsidP="00702EB1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Ridotte capacità organizzative </w:t>
      </w:r>
    </w:p>
    <w:p w:rsidR="00536E3D" w:rsidRPr="0081119A" w:rsidRDefault="00536E3D" w:rsidP="00702EB1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Incostante nel rispetto degli impegni e delle responsabilità</w:t>
      </w:r>
    </w:p>
    <w:p w:rsidR="00536E3D" w:rsidRPr="0081119A" w:rsidRDefault="00536E3D" w:rsidP="00702EB1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Consapevolezza delle proprie difficoltà </w:t>
      </w:r>
    </w:p>
    <w:p w:rsidR="00536E3D" w:rsidRPr="0081119A" w:rsidRDefault="00536E3D" w:rsidP="00702EB1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 Ridotto senso di autoefficacia  </w:t>
      </w:r>
    </w:p>
    <w:p w:rsidR="00536E3D" w:rsidRPr="0081119A" w:rsidRDefault="00536E3D" w:rsidP="00702EB1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Minima l’autovalutazione delle proprie abilità  e potenzialità nelle diverse discipline</w:t>
      </w:r>
    </w:p>
    <w:p w:rsidR="00536E3D" w:rsidRPr="0081119A" w:rsidRDefault="00536E3D" w:rsidP="00702EB1">
      <w:pPr>
        <w:ind w:left="1440"/>
        <w:rPr>
          <w:rFonts w:ascii="Times New Roman" w:hAnsi="Times New Roman" w:cs="Times New Roman"/>
          <w:sz w:val="20"/>
          <w:szCs w:val="20"/>
        </w:rPr>
      </w:pPr>
    </w:p>
    <w:p w:rsidR="00536E3D" w:rsidRPr="0081119A" w:rsidRDefault="00536E3D" w:rsidP="00702E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>CARATTERISTICHE DEL PROCESSO DI APPRENDIMENTO</w:t>
      </w:r>
    </w:p>
    <w:p w:rsidR="00536E3D" w:rsidRPr="0081119A" w:rsidRDefault="00536E3D" w:rsidP="00702EB1">
      <w:pPr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70"/>
        <w:gridCol w:w="5918"/>
      </w:tblGrid>
      <w:tr w:rsidR="00536E3D" w:rsidRPr="002635DA">
        <w:tc>
          <w:tcPr>
            <w:tcW w:w="3970" w:type="dxa"/>
          </w:tcPr>
          <w:p w:rsidR="00536E3D" w:rsidRPr="0081119A" w:rsidRDefault="00536E3D" w:rsidP="000B6A79">
            <w:pPr>
              <w:pStyle w:val="Intestazione"/>
              <w:keepNext w:val="0"/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1119A">
              <w:rPr>
                <w:rFonts w:ascii="Times New Roman" w:hAnsi="Times New Roman" w:cs="Times New Roman"/>
                <w:sz w:val="20"/>
                <w:szCs w:val="20"/>
              </w:rPr>
              <w:t xml:space="preserve">Capacità di memorizzare procedure operative nelle discipline tecnico-pratiche </w:t>
            </w:r>
            <w:r w:rsidRPr="008111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(formule, strutture grammaticali, regole che governano la lingua…)</w:t>
            </w: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8" w:type="dxa"/>
          </w:tcPr>
          <w:p w:rsidR="00536E3D" w:rsidRPr="002635DA" w:rsidRDefault="00536E3D" w:rsidP="0004470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36E3D" w:rsidRPr="002635DA">
        <w:tc>
          <w:tcPr>
            <w:tcW w:w="3970" w:type="dxa"/>
          </w:tcPr>
          <w:p w:rsidR="00536E3D" w:rsidRPr="0081119A" w:rsidRDefault="00536E3D" w:rsidP="000B6A79">
            <w:pPr>
              <w:pStyle w:val="Titolo1"/>
              <w:rPr>
                <w:rFonts w:ascii="Times New Roman" w:hAnsi="Times New Roman" w:cs="Times New Roman"/>
                <w:sz w:val="20"/>
                <w:szCs w:val="20"/>
              </w:rPr>
            </w:pPr>
            <w:r w:rsidRPr="0081119A">
              <w:rPr>
                <w:rFonts w:ascii="Times New Roman" w:hAnsi="Times New Roman" w:cs="Times New Roman"/>
                <w:sz w:val="20"/>
                <w:szCs w:val="20"/>
              </w:rPr>
              <w:t>Capacità di immagazzinare e recuperare  le informazioni (</w:t>
            </w:r>
            <w:r w:rsidRPr="0081119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date, definizioni, termini specifici delle discipline,….)</w:t>
            </w: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8" w:type="dxa"/>
          </w:tcPr>
          <w:p w:rsidR="00536E3D" w:rsidRPr="002635DA" w:rsidRDefault="00536E3D" w:rsidP="000B6A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6E3D" w:rsidRPr="002635DA">
        <w:tc>
          <w:tcPr>
            <w:tcW w:w="3970" w:type="dxa"/>
          </w:tcPr>
          <w:p w:rsidR="00536E3D" w:rsidRPr="002635DA" w:rsidRDefault="00536E3D" w:rsidP="000B6A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Capacità di organizzare le</w:t>
            </w:r>
            <w:r w:rsidRPr="00263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 xml:space="preserve">informazioni  </w:t>
            </w:r>
            <w:r w:rsidRPr="002635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635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2635D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integrazione di più informazioni ed elaborazione di  concetti)</w:t>
            </w: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536E3D" w:rsidRPr="002635DA" w:rsidRDefault="00536E3D" w:rsidP="000B6A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918" w:type="dxa"/>
          </w:tcPr>
          <w:p w:rsidR="00536E3D" w:rsidRPr="002635DA" w:rsidRDefault="00536E3D" w:rsidP="00F833A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36E3D" w:rsidRPr="0081119A" w:rsidRDefault="00536E3D" w:rsidP="00702EB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36E3D" w:rsidRPr="0081119A" w:rsidRDefault="00536E3D" w:rsidP="00702EB1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 xml:space="preserve">STRATEGIE UTILIZZATE  DALL’ALUNNO NELLO STUDIO </w:t>
      </w:r>
    </w:p>
    <w:p w:rsidR="00536E3D" w:rsidRPr="0081119A" w:rsidRDefault="00536E3D" w:rsidP="00702EB1">
      <w:pPr>
        <w:ind w:left="720"/>
        <w:rPr>
          <w:rFonts w:ascii="Times New Roman" w:hAnsi="Times New Roman" w:cs="Times New Roman"/>
          <w:b/>
          <w:bCs/>
          <w:sz w:val="20"/>
          <w:szCs w:val="20"/>
        </w:rPr>
      </w:pPr>
    </w:p>
    <w:p w:rsidR="00536E3D" w:rsidRPr="0081119A" w:rsidRDefault="00536E3D" w:rsidP="00702EB1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Strategie utilizzate </w:t>
      </w:r>
      <w:r w:rsidRPr="0081119A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81119A">
        <w:rPr>
          <w:rFonts w:ascii="Times New Roman" w:hAnsi="Times New Roman" w:cs="Times New Roman"/>
          <w:sz w:val="20"/>
          <w:szCs w:val="20"/>
        </w:rPr>
        <w:t>sottolinea, identifica parole–chiave, costruisce schemi, tabelle o diagrammi.)</w:t>
      </w:r>
    </w:p>
    <w:p w:rsidR="00536E3D" w:rsidRPr="0081119A" w:rsidRDefault="00536E3D" w:rsidP="00702EB1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Modalità di affrontare il testo scritto </w:t>
      </w:r>
      <w:r w:rsidRPr="0081119A">
        <w:rPr>
          <w:rFonts w:ascii="Times New Roman" w:hAnsi="Times New Roman" w:cs="Times New Roman"/>
          <w:i/>
          <w:iCs/>
          <w:sz w:val="20"/>
          <w:szCs w:val="20"/>
        </w:rPr>
        <w:t>(</w:t>
      </w:r>
      <w:r w:rsidRPr="0081119A">
        <w:rPr>
          <w:rFonts w:ascii="Times New Roman" w:hAnsi="Times New Roman" w:cs="Times New Roman"/>
          <w:sz w:val="20"/>
          <w:szCs w:val="20"/>
        </w:rPr>
        <w:t>computer, schemi, correttore ortografico)</w:t>
      </w:r>
    </w:p>
    <w:p w:rsidR="00536E3D" w:rsidRPr="0081119A" w:rsidRDefault="00536E3D" w:rsidP="00702EB1">
      <w:pPr>
        <w:numPr>
          <w:ilvl w:val="0"/>
          <w:numId w:val="7"/>
        </w:numPr>
        <w:tabs>
          <w:tab w:val="left" w:pos="0"/>
        </w:tabs>
        <w:suppressAutoHyphens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Modalità di svolgimento del compito assegnato </w:t>
      </w:r>
      <w:r w:rsidRPr="0081119A">
        <w:rPr>
          <w:rFonts w:ascii="Times New Roman" w:hAnsi="Times New Roman" w:cs="Times New Roman"/>
          <w:i/>
          <w:iCs/>
          <w:sz w:val="20"/>
          <w:szCs w:val="20"/>
        </w:rPr>
        <w:t xml:space="preserve">( </w:t>
      </w:r>
      <w:r w:rsidRPr="0081119A">
        <w:rPr>
          <w:rFonts w:ascii="Times New Roman" w:hAnsi="Times New Roman" w:cs="Times New Roman"/>
          <w:sz w:val="20"/>
          <w:szCs w:val="20"/>
        </w:rPr>
        <w:t>necessita di azioni di supporto)</w:t>
      </w:r>
    </w:p>
    <w:p w:rsidR="00536E3D" w:rsidRPr="0081119A" w:rsidRDefault="00536E3D" w:rsidP="00702EB1">
      <w:pPr>
        <w:numPr>
          <w:ilvl w:val="0"/>
          <w:numId w:val="7"/>
        </w:numPr>
        <w:tabs>
          <w:tab w:val="left" w:pos="426"/>
        </w:tabs>
        <w:suppressAutoHyphens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Usa strategie per ricordare (uso immagini, colori, riquadrature)</w:t>
      </w:r>
    </w:p>
    <w:p w:rsidR="00536E3D" w:rsidRPr="0081119A" w:rsidRDefault="00536E3D" w:rsidP="00702EB1">
      <w:pPr>
        <w:tabs>
          <w:tab w:val="left" w:pos="426"/>
        </w:tabs>
        <w:rPr>
          <w:rFonts w:ascii="Times New Roman" w:hAnsi="Times New Roman" w:cs="Times New Roman"/>
          <w:i/>
          <w:iCs/>
          <w:sz w:val="20"/>
          <w:szCs w:val="20"/>
        </w:rPr>
      </w:pPr>
    </w:p>
    <w:p w:rsidR="00536E3D" w:rsidRPr="0081119A" w:rsidRDefault="00536E3D" w:rsidP="00F833A5">
      <w:pPr>
        <w:pStyle w:val="Paragrafoelenco"/>
        <w:numPr>
          <w:ilvl w:val="0"/>
          <w:numId w:val="1"/>
        </w:numPr>
        <w:rPr>
          <w:b/>
          <w:bCs/>
          <w:sz w:val="20"/>
          <w:szCs w:val="20"/>
        </w:rPr>
      </w:pPr>
      <w:r w:rsidRPr="0081119A">
        <w:rPr>
          <w:b/>
          <w:bCs/>
          <w:sz w:val="20"/>
          <w:szCs w:val="20"/>
        </w:rPr>
        <w:t xml:space="preserve"> STRUMENTI UTILIZZATI DALL’ALUNNO NELLO STUDIO</w:t>
      </w:r>
    </w:p>
    <w:p w:rsidR="00536E3D" w:rsidRPr="0081119A" w:rsidRDefault="00536E3D" w:rsidP="00702EB1">
      <w:pPr>
        <w:tabs>
          <w:tab w:val="left" w:pos="-142"/>
        </w:tabs>
        <w:ind w:left="72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36E3D" w:rsidRPr="0081119A" w:rsidRDefault="00536E3D" w:rsidP="00702EB1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Strumenti informatici </w:t>
      </w:r>
    </w:p>
    <w:p w:rsidR="00536E3D" w:rsidRPr="0081119A" w:rsidRDefault="00536E3D" w:rsidP="00702EB1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Fotocopie preparate dai docenti</w:t>
      </w:r>
    </w:p>
    <w:p w:rsidR="00536E3D" w:rsidRPr="0081119A" w:rsidRDefault="00536E3D" w:rsidP="00702EB1">
      <w:pPr>
        <w:numPr>
          <w:ilvl w:val="0"/>
          <w:numId w:val="8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Testi con immagini</w:t>
      </w:r>
    </w:p>
    <w:p w:rsidR="00536E3D" w:rsidRPr="00CE3D66" w:rsidRDefault="00536E3D" w:rsidP="00CE3D66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</w:t>
      </w:r>
    </w:p>
    <w:p w:rsidR="00536E3D" w:rsidRPr="0081119A" w:rsidRDefault="00536E3D" w:rsidP="00702EB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>INDIVIDUAZIONE DI EVENTUALI  MODIFICHE DEGLI OBIETTIVI SPECIFICI DI APPRENDIMENTO PREVISTI DAI  PIANI DI STUDIO</w:t>
      </w:r>
    </w:p>
    <w:p w:rsidR="00536E3D" w:rsidRPr="0081119A" w:rsidRDefault="00536E3D" w:rsidP="00702EB1">
      <w:pPr>
        <w:autoSpaceDE w:val="0"/>
        <w:autoSpaceDN w:val="0"/>
        <w:adjustRightInd w:val="0"/>
        <w:ind w:left="568"/>
        <w:rPr>
          <w:rFonts w:ascii="Times New Roman" w:hAnsi="Times New Roman" w:cs="Times New Roman"/>
          <w:i/>
          <w:iCs/>
          <w:sz w:val="20"/>
          <w:szCs w:val="20"/>
        </w:rPr>
      </w:pPr>
      <w:r w:rsidRPr="0081119A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</w:p>
    <w:p w:rsidR="00536E3D" w:rsidRPr="0081119A" w:rsidRDefault="00536E3D" w:rsidP="00702EB1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lastRenderedPageBreak/>
        <w:t>Vengono allegati al presente PDP gli obiettivi minimi presenti nelle programmazioni disciplinari</w:t>
      </w:r>
    </w:p>
    <w:p w:rsidR="00536E3D" w:rsidRPr="0081119A" w:rsidRDefault="00536E3D" w:rsidP="00702EB1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 xml:space="preserve">STRATEGIE METODOLOGICHE E DIDATTICHE </w:t>
      </w:r>
    </w:p>
    <w:p w:rsidR="00536E3D" w:rsidRPr="0081119A" w:rsidRDefault="00536E3D" w:rsidP="00702EB1">
      <w:pPr>
        <w:pStyle w:val="Paragrafoelenco"/>
        <w:tabs>
          <w:tab w:val="left" w:pos="0"/>
        </w:tabs>
        <w:ind w:left="0"/>
        <w:jc w:val="both"/>
        <w:rPr>
          <w:sz w:val="20"/>
          <w:szCs w:val="20"/>
        </w:rPr>
      </w:pPr>
    </w:p>
    <w:p w:rsidR="00536E3D" w:rsidRPr="0081119A" w:rsidRDefault="00536E3D" w:rsidP="00702EB1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0"/>
          <w:szCs w:val="20"/>
        </w:rPr>
      </w:pPr>
      <w:r w:rsidRPr="0081119A">
        <w:rPr>
          <w:sz w:val="20"/>
          <w:szCs w:val="20"/>
        </w:rPr>
        <w:t>Incoraggiare l’apprendimento collaborativo favorendo le attività in piccoli gruppi.</w:t>
      </w:r>
    </w:p>
    <w:p w:rsidR="00536E3D" w:rsidRPr="0081119A" w:rsidRDefault="00536E3D" w:rsidP="00702EB1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0"/>
          <w:szCs w:val="20"/>
        </w:rPr>
      </w:pPr>
      <w:r w:rsidRPr="0081119A">
        <w:rPr>
          <w:sz w:val="20"/>
          <w:szCs w:val="20"/>
        </w:rPr>
        <w:t>Predisporre azioni di  tutoraggio.</w:t>
      </w:r>
    </w:p>
    <w:p w:rsidR="00536E3D" w:rsidRPr="0081119A" w:rsidRDefault="00536E3D" w:rsidP="00702EB1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0"/>
          <w:szCs w:val="20"/>
        </w:rPr>
      </w:pPr>
      <w:r w:rsidRPr="0081119A">
        <w:rPr>
          <w:sz w:val="20"/>
          <w:szCs w:val="20"/>
        </w:rPr>
        <w:t>Sostenere e promuovere un approccio strategico nello studio utilizzando  mediatori  didattici  facilitanti l’apprendimento  (immagini, mappe …).</w:t>
      </w:r>
    </w:p>
    <w:p w:rsidR="00536E3D" w:rsidRPr="0081119A" w:rsidRDefault="00536E3D" w:rsidP="00702EB1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0"/>
          <w:szCs w:val="20"/>
        </w:rPr>
      </w:pPr>
      <w:r w:rsidRPr="0081119A">
        <w:rPr>
          <w:sz w:val="20"/>
          <w:szCs w:val="20"/>
        </w:rPr>
        <w:t>Insegnare l’uso di dispositivi extratestuali per lo studio (titolo, paragrafi, immagini,…)</w:t>
      </w:r>
    </w:p>
    <w:p w:rsidR="00536E3D" w:rsidRPr="0081119A" w:rsidRDefault="00536E3D" w:rsidP="00702EB1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0"/>
          <w:szCs w:val="20"/>
        </w:rPr>
      </w:pPr>
      <w:r w:rsidRPr="0081119A">
        <w:rPr>
          <w:sz w:val="20"/>
          <w:szCs w:val="20"/>
        </w:rPr>
        <w:t>Sollecitare collegamenti fra le nuove informazioni e quelle già acquisite ogni volta che si inizia un nuovo argomento di studio.</w:t>
      </w:r>
    </w:p>
    <w:p w:rsidR="00536E3D" w:rsidRPr="0081119A" w:rsidRDefault="00536E3D" w:rsidP="00702EB1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0"/>
          <w:szCs w:val="20"/>
        </w:rPr>
      </w:pPr>
      <w:r w:rsidRPr="0081119A">
        <w:rPr>
          <w:sz w:val="20"/>
          <w:szCs w:val="20"/>
        </w:rPr>
        <w:t>Promuovere inferenze, integrazioni e collegamenti tra le conoscenze e le discipline.</w:t>
      </w:r>
    </w:p>
    <w:p w:rsidR="00536E3D" w:rsidRPr="0081119A" w:rsidRDefault="00536E3D" w:rsidP="00702EB1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0"/>
          <w:szCs w:val="20"/>
        </w:rPr>
      </w:pPr>
      <w:r w:rsidRPr="0081119A">
        <w:rPr>
          <w:sz w:val="20"/>
          <w:szCs w:val="20"/>
        </w:rPr>
        <w:t>Dividere gli obiettivi di un compito in “sotto obiettivi”</w:t>
      </w:r>
    </w:p>
    <w:p w:rsidR="00536E3D" w:rsidRPr="0081119A" w:rsidRDefault="00536E3D" w:rsidP="00702EB1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0"/>
          <w:szCs w:val="20"/>
        </w:rPr>
      </w:pPr>
      <w:r w:rsidRPr="0081119A">
        <w:rPr>
          <w:sz w:val="20"/>
          <w:szCs w:val="20"/>
        </w:rPr>
        <w:t xml:space="preserve">Offrire anticipatamente schemi grafici relativi all’argomento di studio, per orientare l’alunno nella discriminazione delle informazioni essenziali. </w:t>
      </w:r>
    </w:p>
    <w:p w:rsidR="00536E3D" w:rsidRPr="0081119A" w:rsidRDefault="00536E3D" w:rsidP="00702EB1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0"/>
          <w:szCs w:val="20"/>
        </w:rPr>
      </w:pPr>
      <w:r w:rsidRPr="0081119A">
        <w:rPr>
          <w:sz w:val="20"/>
          <w:szCs w:val="20"/>
        </w:rPr>
        <w:t>Privilegiare l’apprendimento esperienziale e laboratoriale  “per favorire l’operatività e allo stesso  tempo  il dialogo, la riflessione su quello che si fa”;</w:t>
      </w:r>
    </w:p>
    <w:p w:rsidR="00536E3D" w:rsidRPr="0081119A" w:rsidRDefault="00536E3D" w:rsidP="00702EB1">
      <w:pPr>
        <w:pStyle w:val="Paragrafoelenco"/>
        <w:numPr>
          <w:ilvl w:val="0"/>
          <w:numId w:val="9"/>
        </w:numPr>
        <w:tabs>
          <w:tab w:val="left" w:pos="0"/>
        </w:tabs>
        <w:jc w:val="both"/>
        <w:rPr>
          <w:sz w:val="20"/>
          <w:szCs w:val="20"/>
        </w:rPr>
      </w:pPr>
      <w:r w:rsidRPr="0081119A">
        <w:rPr>
          <w:sz w:val="20"/>
          <w:szCs w:val="20"/>
        </w:rPr>
        <w:t>Sviluppare processi di autovalutazione e autocontrollo delle strategie di apprendimento negli alunni.</w:t>
      </w:r>
    </w:p>
    <w:p w:rsidR="00536E3D" w:rsidRPr="0081119A" w:rsidRDefault="00536E3D" w:rsidP="00BF31CA">
      <w:pPr>
        <w:tabs>
          <w:tab w:val="left" w:pos="0"/>
        </w:tabs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536E3D" w:rsidRPr="0081119A" w:rsidRDefault="00536E3D" w:rsidP="00702EB1">
      <w:pPr>
        <w:numPr>
          <w:ilvl w:val="0"/>
          <w:numId w:val="1"/>
        </w:numPr>
        <w:suppressAutoHyphens/>
        <w:autoSpaceDE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>ATTIVITA’  PROGRAMMATE</w:t>
      </w:r>
    </w:p>
    <w:p w:rsidR="00536E3D" w:rsidRPr="0081119A" w:rsidRDefault="00536E3D" w:rsidP="00702EB1">
      <w:pPr>
        <w:numPr>
          <w:ilvl w:val="1"/>
          <w:numId w:val="13"/>
        </w:numPr>
        <w:suppressAutoHyphens/>
        <w:autoSpaceDE w:val="0"/>
        <w:spacing w:after="0" w:line="240" w:lineRule="auto"/>
        <w:ind w:left="1560" w:hanging="567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Attività di recupero</w:t>
      </w:r>
    </w:p>
    <w:p w:rsidR="00536E3D" w:rsidRPr="0081119A" w:rsidRDefault="00536E3D" w:rsidP="00702EB1">
      <w:pPr>
        <w:numPr>
          <w:ilvl w:val="1"/>
          <w:numId w:val="13"/>
        </w:numPr>
        <w:suppressAutoHyphens/>
        <w:autoSpaceDE w:val="0"/>
        <w:spacing w:after="0" w:line="240" w:lineRule="auto"/>
        <w:ind w:left="1560" w:hanging="567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Attività di consolidamento e/o di potenziamento</w:t>
      </w:r>
    </w:p>
    <w:p w:rsidR="00536E3D" w:rsidRPr="0081119A" w:rsidRDefault="00536E3D" w:rsidP="00702EB1">
      <w:pPr>
        <w:numPr>
          <w:ilvl w:val="1"/>
          <w:numId w:val="13"/>
        </w:numPr>
        <w:suppressAutoHyphens/>
        <w:autoSpaceDE w:val="0"/>
        <w:spacing w:after="0" w:line="240" w:lineRule="auto"/>
        <w:ind w:left="1560" w:hanging="567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Attività di laboratorio</w:t>
      </w:r>
    </w:p>
    <w:p w:rsidR="00536E3D" w:rsidRPr="0081119A" w:rsidRDefault="00536E3D" w:rsidP="00702EB1">
      <w:pPr>
        <w:numPr>
          <w:ilvl w:val="1"/>
          <w:numId w:val="13"/>
        </w:numPr>
        <w:suppressAutoHyphens/>
        <w:autoSpaceDE w:val="0"/>
        <w:spacing w:after="0" w:line="240" w:lineRule="auto"/>
        <w:ind w:left="1560" w:hanging="567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Attività di classi aperte (per piccoli gruppi)</w:t>
      </w:r>
    </w:p>
    <w:p w:rsidR="00536E3D" w:rsidRPr="0081119A" w:rsidRDefault="00536E3D" w:rsidP="00702EB1">
      <w:pPr>
        <w:numPr>
          <w:ilvl w:val="1"/>
          <w:numId w:val="13"/>
        </w:numPr>
        <w:suppressAutoHyphens/>
        <w:autoSpaceDE w:val="0"/>
        <w:spacing w:after="0" w:line="240" w:lineRule="auto"/>
        <w:ind w:left="1560" w:hanging="567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Attività all’esterno dell’ambiente scolastico</w:t>
      </w:r>
    </w:p>
    <w:p w:rsidR="00536E3D" w:rsidRPr="0081119A" w:rsidRDefault="00536E3D" w:rsidP="00702EB1">
      <w:pPr>
        <w:numPr>
          <w:ilvl w:val="1"/>
          <w:numId w:val="13"/>
        </w:numPr>
        <w:suppressAutoHyphens/>
        <w:autoSpaceDE w:val="0"/>
        <w:spacing w:after="0" w:line="240" w:lineRule="auto"/>
        <w:ind w:left="1560" w:hanging="567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Attività di carattere culturale, formativo, socializzante </w:t>
      </w:r>
    </w:p>
    <w:p w:rsidR="00536E3D" w:rsidRPr="0081119A" w:rsidRDefault="00536E3D" w:rsidP="00BF31CA">
      <w:pPr>
        <w:suppressAutoHyphens/>
        <w:autoSpaceDE w:val="0"/>
        <w:spacing w:after="0" w:line="240" w:lineRule="auto"/>
        <w:ind w:left="1800"/>
        <w:rPr>
          <w:rFonts w:ascii="Times New Roman" w:hAnsi="Times New Roman" w:cs="Times New Roman"/>
          <w:b/>
          <w:bCs/>
          <w:sz w:val="20"/>
          <w:szCs w:val="20"/>
        </w:rPr>
      </w:pPr>
    </w:p>
    <w:p w:rsidR="00536E3D" w:rsidRPr="0081119A" w:rsidRDefault="00536E3D" w:rsidP="00702EB1">
      <w:pPr>
        <w:autoSpaceDE w:val="0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>10.MISURE DISPENSATIVE</w:t>
      </w:r>
    </w:p>
    <w:p w:rsidR="00536E3D" w:rsidRPr="0081119A" w:rsidRDefault="00536E3D" w:rsidP="0081119A">
      <w:pPr>
        <w:autoSpaceDE w:val="0"/>
        <w:spacing w:after="0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Nell’ambito delle varie discipline l’alunno viene dispensato:</w:t>
      </w:r>
    </w:p>
    <w:p w:rsidR="00536E3D" w:rsidRPr="0081119A" w:rsidRDefault="00536E3D" w:rsidP="00702EB1">
      <w:pPr>
        <w:pStyle w:val="Paragrafoelenco"/>
        <w:numPr>
          <w:ilvl w:val="0"/>
          <w:numId w:val="11"/>
        </w:numPr>
        <w:autoSpaceDE w:val="0"/>
        <w:ind w:left="284" w:hanging="284"/>
        <w:rPr>
          <w:sz w:val="20"/>
          <w:szCs w:val="20"/>
        </w:rPr>
      </w:pPr>
      <w:r w:rsidRPr="0081119A">
        <w:rPr>
          <w:sz w:val="20"/>
          <w:szCs w:val="20"/>
        </w:rPr>
        <w:t>dalla lettura ad alta voce;</w:t>
      </w:r>
    </w:p>
    <w:p w:rsidR="00536E3D" w:rsidRPr="0081119A" w:rsidRDefault="00536E3D" w:rsidP="00702EB1">
      <w:pPr>
        <w:pStyle w:val="Paragrafoelenco"/>
        <w:numPr>
          <w:ilvl w:val="0"/>
          <w:numId w:val="11"/>
        </w:numPr>
        <w:autoSpaceDE w:val="0"/>
        <w:ind w:left="284" w:hanging="284"/>
        <w:rPr>
          <w:sz w:val="20"/>
          <w:szCs w:val="20"/>
        </w:rPr>
      </w:pPr>
      <w:r w:rsidRPr="0081119A">
        <w:rPr>
          <w:sz w:val="20"/>
          <w:szCs w:val="20"/>
        </w:rPr>
        <w:t>dal prendere appunti;</w:t>
      </w:r>
    </w:p>
    <w:p w:rsidR="00536E3D" w:rsidRPr="0081119A" w:rsidRDefault="00536E3D" w:rsidP="00702EB1">
      <w:pPr>
        <w:pStyle w:val="Paragrafoelenco"/>
        <w:numPr>
          <w:ilvl w:val="0"/>
          <w:numId w:val="11"/>
        </w:numPr>
        <w:autoSpaceDE w:val="0"/>
        <w:ind w:left="284" w:hanging="284"/>
        <w:rPr>
          <w:sz w:val="20"/>
          <w:szCs w:val="20"/>
        </w:rPr>
      </w:pPr>
      <w:r w:rsidRPr="0081119A">
        <w:rPr>
          <w:sz w:val="20"/>
          <w:szCs w:val="20"/>
        </w:rPr>
        <w:t>dai tempi standard (dalla consegna delle prove scritte in tempi maggiori di quelli previsti per gli alunni senza DSA);</w:t>
      </w:r>
    </w:p>
    <w:p w:rsidR="00536E3D" w:rsidRPr="0081119A" w:rsidRDefault="00536E3D" w:rsidP="00702EB1">
      <w:pPr>
        <w:pStyle w:val="Paragrafoelenco"/>
        <w:numPr>
          <w:ilvl w:val="0"/>
          <w:numId w:val="11"/>
        </w:numPr>
        <w:autoSpaceDE w:val="0"/>
        <w:ind w:left="284" w:hanging="284"/>
        <w:rPr>
          <w:sz w:val="20"/>
          <w:szCs w:val="20"/>
        </w:rPr>
      </w:pPr>
      <w:r w:rsidRPr="0081119A">
        <w:rPr>
          <w:sz w:val="20"/>
          <w:szCs w:val="20"/>
        </w:rPr>
        <w:t>dal copiare dalla lavagna;</w:t>
      </w:r>
    </w:p>
    <w:p w:rsidR="00536E3D" w:rsidRPr="0081119A" w:rsidRDefault="00536E3D" w:rsidP="00702EB1">
      <w:pPr>
        <w:pStyle w:val="Paragrafoelenco"/>
        <w:numPr>
          <w:ilvl w:val="0"/>
          <w:numId w:val="11"/>
        </w:numPr>
        <w:autoSpaceDE w:val="0"/>
        <w:ind w:left="284" w:hanging="284"/>
        <w:rPr>
          <w:sz w:val="20"/>
          <w:szCs w:val="20"/>
        </w:rPr>
      </w:pPr>
      <w:r w:rsidRPr="0081119A">
        <w:rPr>
          <w:sz w:val="20"/>
          <w:szCs w:val="20"/>
        </w:rPr>
        <w:t>dalla dettatura di testi/o appunti;</w:t>
      </w:r>
    </w:p>
    <w:p w:rsidR="00536E3D" w:rsidRPr="0081119A" w:rsidRDefault="00536E3D" w:rsidP="00702EB1">
      <w:pPr>
        <w:pStyle w:val="Paragrafoelenco"/>
        <w:numPr>
          <w:ilvl w:val="0"/>
          <w:numId w:val="11"/>
        </w:numPr>
        <w:autoSpaceDE w:val="0"/>
        <w:ind w:left="284" w:hanging="284"/>
        <w:rPr>
          <w:sz w:val="20"/>
          <w:szCs w:val="20"/>
        </w:rPr>
      </w:pPr>
      <w:r w:rsidRPr="0081119A">
        <w:rPr>
          <w:sz w:val="20"/>
          <w:szCs w:val="20"/>
        </w:rPr>
        <w:t>da un eccesivo carico di compiti a casa</w:t>
      </w:r>
    </w:p>
    <w:p w:rsidR="00536E3D" w:rsidRPr="0081119A" w:rsidRDefault="00536E3D" w:rsidP="00702EB1">
      <w:pPr>
        <w:pStyle w:val="Paragrafoelenco"/>
        <w:numPr>
          <w:ilvl w:val="0"/>
          <w:numId w:val="11"/>
        </w:numPr>
        <w:autoSpaceDE w:val="0"/>
        <w:ind w:left="284" w:hanging="284"/>
        <w:rPr>
          <w:sz w:val="20"/>
          <w:szCs w:val="20"/>
        </w:rPr>
      </w:pPr>
      <w:r w:rsidRPr="0081119A">
        <w:rPr>
          <w:sz w:val="20"/>
          <w:szCs w:val="20"/>
        </w:rPr>
        <w:t>dalla effettuazione di più prove valutative in tempi ravvicinati;</w:t>
      </w:r>
    </w:p>
    <w:p w:rsidR="00536E3D" w:rsidRPr="0081119A" w:rsidRDefault="00536E3D" w:rsidP="00702EB1">
      <w:pPr>
        <w:pStyle w:val="Paragrafoelenco"/>
        <w:numPr>
          <w:ilvl w:val="0"/>
          <w:numId w:val="11"/>
        </w:numPr>
        <w:autoSpaceDE w:val="0"/>
        <w:ind w:left="284" w:hanging="284"/>
        <w:rPr>
          <w:sz w:val="20"/>
          <w:szCs w:val="20"/>
        </w:rPr>
      </w:pPr>
      <w:r w:rsidRPr="0081119A">
        <w:rPr>
          <w:sz w:val="20"/>
          <w:szCs w:val="20"/>
        </w:rPr>
        <w:t xml:space="preserve">dallo studio mnemonico di formule, tabelle; definizioni </w:t>
      </w:r>
    </w:p>
    <w:p w:rsidR="00536E3D" w:rsidRPr="0081119A" w:rsidRDefault="00536E3D" w:rsidP="00702EB1">
      <w:pPr>
        <w:pStyle w:val="Paragrafoelenco"/>
        <w:autoSpaceDE w:val="0"/>
        <w:ind w:left="0"/>
        <w:rPr>
          <w:b/>
          <w:bCs/>
          <w:sz w:val="20"/>
          <w:szCs w:val="20"/>
        </w:rPr>
      </w:pPr>
    </w:p>
    <w:p w:rsidR="00536E3D" w:rsidRPr="0081119A" w:rsidRDefault="00536E3D" w:rsidP="00702EB1">
      <w:pPr>
        <w:pStyle w:val="Paragrafoelenco"/>
        <w:autoSpaceDE w:val="0"/>
        <w:ind w:left="0"/>
        <w:rPr>
          <w:b/>
          <w:bCs/>
          <w:sz w:val="20"/>
          <w:szCs w:val="20"/>
        </w:rPr>
      </w:pPr>
      <w:r w:rsidRPr="0081119A">
        <w:rPr>
          <w:b/>
          <w:bCs/>
          <w:sz w:val="20"/>
          <w:szCs w:val="20"/>
        </w:rPr>
        <w:t>11. STRUMENTI COMPENSATIVI</w:t>
      </w:r>
    </w:p>
    <w:p w:rsidR="00536E3D" w:rsidRPr="0081119A" w:rsidRDefault="00536E3D" w:rsidP="00702EB1">
      <w:pPr>
        <w:autoSpaceDE w:val="0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L’alunno usufruirà dei seguenti strumenti compensativi:</w:t>
      </w:r>
    </w:p>
    <w:p w:rsidR="00536E3D" w:rsidRPr="0081119A" w:rsidRDefault="00536E3D" w:rsidP="00702EB1">
      <w:pPr>
        <w:pStyle w:val="Paragrafoelenco"/>
        <w:numPr>
          <w:ilvl w:val="0"/>
          <w:numId w:val="12"/>
        </w:numPr>
        <w:ind w:left="284" w:hanging="284"/>
        <w:rPr>
          <w:sz w:val="20"/>
          <w:szCs w:val="20"/>
        </w:rPr>
      </w:pPr>
      <w:r w:rsidRPr="0081119A">
        <w:rPr>
          <w:sz w:val="20"/>
          <w:szCs w:val="20"/>
        </w:rPr>
        <w:t xml:space="preserve">tabelle, formulari, procedure specifiche , sintesi, schemi e mappe </w:t>
      </w:r>
    </w:p>
    <w:p w:rsidR="00536E3D" w:rsidRPr="0081119A" w:rsidRDefault="00536E3D" w:rsidP="00702EB1">
      <w:pPr>
        <w:pStyle w:val="Paragrafoelenco"/>
        <w:numPr>
          <w:ilvl w:val="0"/>
          <w:numId w:val="12"/>
        </w:numPr>
        <w:autoSpaceDE w:val="0"/>
        <w:ind w:left="284" w:hanging="284"/>
        <w:rPr>
          <w:sz w:val="20"/>
          <w:szCs w:val="20"/>
        </w:rPr>
      </w:pPr>
      <w:r w:rsidRPr="0081119A">
        <w:rPr>
          <w:sz w:val="20"/>
          <w:szCs w:val="20"/>
        </w:rPr>
        <w:t xml:space="preserve">calcolatrice  </w:t>
      </w:r>
    </w:p>
    <w:p w:rsidR="00536E3D" w:rsidRPr="0081119A" w:rsidRDefault="00536E3D" w:rsidP="00702EB1">
      <w:pPr>
        <w:pStyle w:val="Paragrafoelenco"/>
        <w:numPr>
          <w:ilvl w:val="0"/>
          <w:numId w:val="12"/>
        </w:numPr>
        <w:autoSpaceDE w:val="0"/>
        <w:ind w:left="284" w:hanging="284"/>
        <w:rPr>
          <w:sz w:val="20"/>
          <w:szCs w:val="20"/>
        </w:rPr>
      </w:pPr>
      <w:r w:rsidRPr="0081119A">
        <w:rPr>
          <w:sz w:val="20"/>
          <w:szCs w:val="20"/>
        </w:rPr>
        <w:t>computer per la videoscrittura, correttore ortografico, stampante e scanner</w:t>
      </w:r>
    </w:p>
    <w:p w:rsidR="00536E3D" w:rsidRPr="0081119A" w:rsidRDefault="00536E3D" w:rsidP="00702EB1">
      <w:pPr>
        <w:pStyle w:val="Paragrafoelenco"/>
        <w:numPr>
          <w:ilvl w:val="0"/>
          <w:numId w:val="12"/>
        </w:numPr>
        <w:ind w:left="284" w:hanging="284"/>
        <w:jc w:val="both"/>
        <w:rPr>
          <w:sz w:val="20"/>
          <w:szCs w:val="20"/>
        </w:rPr>
      </w:pPr>
      <w:r w:rsidRPr="0081119A">
        <w:rPr>
          <w:sz w:val="20"/>
          <w:szCs w:val="20"/>
        </w:rPr>
        <w:t>vocabolario multimediale</w:t>
      </w:r>
    </w:p>
    <w:p w:rsidR="00536E3D" w:rsidRPr="0081119A" w:rsidRDefault="00536E3D" w:rsidP="00702EB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36E3D" w:rsidRDefault="00536E3D" w:rsidP="0081119A">
      <w:pPr>
        <w:autoSpaceDE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536E3D" w:rsidRDefault="00536E3D" w:rsidP="0081119A">
      <w:pPr>
        <w:autoSpaceDE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536E3D" w:rsidRPr="0081119A" w:rsidRDefault="00536E3D" w:rsidP="0081119A">
      <w:pPr>
        <w:autoSpaceDE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>12.CRITERI E MODALITÀ DI VERIFICA E VALUTAZIONE</w:t>
      </w:r>
    </w:p>
    <w:p w:rsidR="00536E3D" w:rsidRPr="0081119A" w:rsidRDefault="00536E3D" w:rsidP="0081119A">
      <w:pPr>
        <w:autoSpaceDE w:val="0"/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  <w:r w:rsidRPr="0081119A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(N.B. validi anche in sede di esame)</w:t>
      </w:r>
    </w:p>
    <w:p w:rsidR="00536E3D" w:rsidRPr="0081119A" w:rsidRDefault="00536E3D" w:rsidP="0081119A">
      <w:pPr>
        <w:autoSpaceDE w:val="0"/>
        <w:spacing w:after="0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Si concordano:</w:t>
      </w:r>
    </w:p>
    <w:p w:rsidR="00536E3D" w:rsidRPr="0081119A" w:rsidRDefault="00536E3D" w:rsidP="0081119A">
      <w:pPr>
        <w:numPr>
          <w:ilvl w:val="1"/>
          <w:numId w:val="10"/>
        </w:numPr>
        <w:tabs>
          <w:tab w:val="clear" w:pos="360"/>
          <w:tab w:val="left" w:pos="142"/>
          <w:tab w:val="num" w:pos="284"/>
        </w:tabs>
        <w:suppressAutoHyphens/>
        <w:autoSpaceDE w:val="0"/>
        <w:spacing w:after="0" w:line="240" w:lineRule="auto"/>
        <w:ind w:left="306" w:hanging="306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lastRenderedPageBreak/>
        <w:t xml:space="preserve">  verifiche orali programmate   </w:t>
      </w:r>
    </w:p>
    <w:p w:rsidR="00536E3D" w:rsidRPr="0081119A" w:rsidRDefault="00536E3D" w:rsidP="00BF31CA">
      <w:pPr>
        <w:tabs>
          <w:tab w:val="num" w:pos="284"/>
        </w:tabs>
        <w:autoSpaceDE w:val="0"/>
        <w:spacing w:after="0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-   compensazione con prove orali di compiti scritti </w:t>
      </w:r>
    </w:p>
    <w:p w:rsidR="00536E3D" w:rsidRPr="0081119A" w:rsidRDefault="00536E3D" w:rsidP="00BF31CA">
      <w:pPr>
        <w:numPr>
          <w:ilvl w:val="1"/>
          <w:numId w:val="10"/>
        </w:numPr>
        <w:tabs>
          <w:tab w:val="clear" w:pos="360"/>
          <w:tab w:val="num" w:pos="142"/>
          <w:tab w:val="num" w:pos="284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  uso di mediatori didattici durante le prove scritte e orali   (mappe mentali, mappe cognitive..)</w:t>
      </w:r>
    </w:p>
    <w:p w:rsidR="00536E3D" w:rsidRPr="0081119A" w:rsidRDefault="00536E3D" w:rsidP="00702EB1">
      <w:pPr>
        <w:numPr>
          <w:ilvl w:val="1"/>
          <w:numId w:val="10"/>
        </w:numPr>
        <w:tabs>
          <w:tab w:val="clear" w:pos="360"/>
          <w:tab w:val="num" w:pos="142"/>
          <w:tab w:val="num" w:pos="284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sz w:val="20"/>
          <w:szCs w:val="20"/>
          <w:shd w:val="clear" w:color="auto" w:fill="FFFF0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  valutazioni più attente alle conoscenze a alle competenze di analisi, sintesi e collegamento con eventuali  elaborazioni personali, piuttosto che alla correttezza formale</w:t>
      </w:r>
    </w:p>
    <w:p w:rsidR="00536E3D" w:rsidRPr="0081119A" w:rsidRDefault="00536E3D" w:rsidP="00702EB1">
      <w:pPr>
        <w:numPr>
          <w:ilvl w:val="1"/>
          <w:numId w:val="10"/>
        </w:numPr>
        <w:tabs>
          <w:tab w:val="clear" w:pos="360"/>
          <w:tab w:val="num" w:pos="142"/>
          <w:tab w:val="num" w:pos="284"/>
        </w:tabs>
        <w:suppressAutoHyphens/>
        <w:autoSpaceDE w:val="0"/>
        <w:spacing w:after="0" w:line="240" w:lineRule="auto"/>
        <w:ind w:left="284" w:hanging="284"/>
        <w:rPr>
          <w:rFonts w:ascii="Times New Roman" w:hAnsi="Times New Roman" w:cs="Times New Roman"/>
          <w:sz w:val="20"/>
          <w:szCs w:val="20"/>
          <w:shd w:val="clear" w:color="auto" w:fill="FFFF0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  valutazione dei progressi in itinere  </w:t>
      </w:r>
    </w:p>
    <w:p w:rsidR="00536E3D" w:rsidRPr="0081119A" w:rsidRDefault="00536E3D" w:rsidP="00702EB1">
      <w:pPr>
        <w:pStyle w:val="Elenco"/>
        <w:autoSpaceDE w:val="0"/>
        <w:spacing w:after="0"/>
        <w:rPr>
          <w:sz w:val="20"/>
          <w:szCs w:val="20"/>
        </w:rPr>
      </w:pPr>
    </w:p>
    <w:p w:rsidR="00536E3D" w:rsidRPr="0081119A" w:rsidRDefault="00536E3D" w:rsidP="0081119A">
      <w:pPr>
        <w:autoSpaceDE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>13. PATTO CON LA FAMIGLIA E CON L’ALUNNO</w:t>
      </w:r>
    </w:p>
    <w:p w:rsidR="00536E3D" w:rsidRPr="0081119A" w:rsidRDefault="00536E3D" w:rsidP="0081119A">
      <w:pPr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Si concordano:</w:t>
      </w:r>
    </w:p>
    <w:p w:rsidR="00536E3D" w:rsidRPr="0081119A" w:rsidRDefault="00536E3D" w:rsidP="00702EB1">
      <w:pPr>
        <w:pStyle w:val="Paragrafoelenco"/>
        <w:numPr>
          <w:ilvl w:val="0"/>
          <w:numId w:val="14"/>
        </w:numPr>
        <w:autoSpaceDE w:val="0"/>
        <w:ind w:left="284" w:hanging="284"/>
        <w:jc w:val="both"/>
        <w:rPr>
          <w:sz w:val="20"/>
          <w:szCs w:val="20"/>
        </w:rPr>
      </w:pPr>
      <w:r w:rsidRPr="0081119A">
        <w:rPr>
          <w:sz w:val="20"/>
          <w:szCs w:val="20"/>
        </w:rPr>
        <w:t>riduzione del carico di studio individuale  a casa,</w:t>
      </w:r>
    </w:p>
    <w:p w:rsidR="00536E3D" w:rsidRPr="0081119A" w:rsidRDefault="00536E3D" w:rsidP="00702EB1">
      <w:pPr>
        <w:pStyle w:val="Paragrafoelenco"/>
        <w:numPr>
          <w:ilvl w:val="0"/>
          <w:numId w:val="14"/>
        </w:numPr>
        <w:autoSpaceDE w:val="0"/>
        <w:ind w:left="284" w:hanging="284"/>
        <w:jc w:val="both"/>
        <w:rPr>
          <w:sz w:val="20"/>
          <w:szCs w:val="20"/>
        </w:rPr>
      </w:pPr>
      <w:r w:rsidRPr="0081119A">
        <w:rPr>
          <w:sz w:val="20"/>
          <w:szCs w:val="20"/>
        </w:rPr>
        <w:t>l’organizzazione di un piano di studio settimanale con distribuzione giornaliera del carico di lavoro.</w:t>
      </w:r>
    </w:p>
    <w:p w:rsidR="00536E3D" w:rsidRPr="0081119A" w:rsidRDefault="00536E3D" w:rsidP="00702EB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  <w:lang w:eastAsia="it-IT"/>
        </w:rPr>
      </w:pPr>
      <w:r w:rsidRPr="0081119A">
        <w:rPr>
          <w:sz w:val="20"/>
          <w:szCs w:val="20"/>
        </w:rPr>
        <w:t>le modalità di aiuto: soprattutto per la matematica, l’italiano scritto, l’inglese</w:t>
      </w:r>
    </w:p>
    <w:p w:rsidR="00536E3D" w:rsidRPr="0081119A" w:rsidRDefault="00536E3D" w:rsidP="00702EB1">
      <w:pPr>
        <w:pStyle w:val="Paragrafoelenco"/>
        <w:numPr>
          <w:ilvl w:val="0"/>
          <w:numId w:val="14"/>
        </w:numPr>
        <w:autoSpaceDE w:val="0"/>
        <w:autoSpaceDN w:val="0"/>
        <w:adjustRightInd w:val="0"/>
        <w:ind w:left="284" w:hanging="284"/>
        <w:jc w:val="both"/>
        <w:rPr>
          <w:sz w:val="20"/>
          <w:szCs w:val="20"/>
          <w:lang w:eastAsia="it-IT"/>
        </w:rPr>
      </w:pPr>
      <w:r w:rsidRPr="0081119A">
        <w:rPr>
          <w:sz w:val="20"/>
          <w:szCs w:val="20"/>
        </w:rPr>
        <w:t xml:space="preserve"> gli strumenti compensativi utilizzati a casa  (audio: registrazioni, audiolibri,…)</w:t>
      </w:r>
      <w:r w:rsidRPr="0081119A">
        <w:rPr>
          <w:i/>
          <w:iCs/>
          <w:sz w:val="20"/>
          <w:szCs w:val="20"/>
          <w:lang w:eastAsia="it-IT"/>
        </w:rPr>
        <w:t xml:space="preserve"> </w:t>
      </w:r>
      <w:r w:rsidRPr="0081119A">
        <w:rPr>
          <w:sz w:val="20"/>
          <w:szCs w:val="20"/>
          <w:lang w:eastAsia="it-IT"/>
        </w:rPr>
        <w:t>strumenti informatici (videoscrittura con correttore ortografico, sintesi vocale, calcolatrice o computer con fogli di calcolo,…. )</w:t>
      </w:r>
    </w:p>
    <w:p w:rsidR="00536E3D" w:rsidRPr="0081119A" w:rsidRDefault="00536E3D" w:rsidP="00702EB1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-   le verifiche sia orali che scritte. Le verifiche orali dovranno essere privilegiate.</w:t>
      </w:r>
    </w:p>
    <w:p w:rsidR="00536E3D" w:rsidRPr="0081119A" w:rsidRDefault="00536E3D" w:rsidP="00702EB1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i/>
          <w:iCs/>
          <w:sz w:val="20"/>
          <w:szCs w:val="20"/>
          <w:u w:val="single"/>
        </w:rPr>
        <w:t>N.B.</w:t>
      </w:r>
      <w:r>
        <w:rPr>
          <w:rFonts w:ascii="Times New Roman" w:hAnsi="Times New Roman" w:cs="Times New Roman"/>
          <w:i/>
          <w:iCs/>
          <w:sz w:val="20"/>
          <w:szCs w:val="20"/>
          <w:u w:val="single"/>
        </w:rPr>
        <w:t xml:space="preserve"> </w:t>
      </w:r>
      <w:r w:rsidRPr="0081119A">
        <w:rPr>
          <w:rFonts w:ascii="Times New Roman" w:hAnsi="Times New Roman" w:cs="Times New Roman"/>
          <w:sz w:val="20"/>
          <w:szCs w:val="20"/>
        </w:rPr>
        <w:t>Si precisa che il patto con la famiglia e con l’alunno sarà costantemente arricchito dalla ricerca della condivisione delle strategie e dalla fiducia nella possibilità di perseguire il successo formativo. Utili saranno i rilevamenti oggettivi dei progressi in itinere.</w:t>
      </w:r>
    </w:p>
    <w:p w:rsidR="00536E3D" w:rsidRPr="0081119A" w:rsidRDefault="00536E3D" w:rsidP="00702EB1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536E3D" w:rsidRPr="0081119A" w:rsidRDefault="00536E3D" w:rsidP="00702EB1">
      <w:pPr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 xml:space="preserve"> AZIONI MIRATE ALLA PREPARAZIONE AGLI ESAMI DI </w:t>
      </w:r>
      <w:r>
        <w:rPr>
          <w:rFonts w:ascii="Times New Roman" w:hAnsi="Times New Roman" w:cs="Times New Roman"/>
          <w:b/>
          <w:bCs/>
          <w:sz w:val="20"/>
          <w:szCs w:val="20"/>
        </w:rPr>
        <w:t>STATO</w:t>
      </w:r>
    </w:p>
    <w:p w:rsidR="00536E3D" w:rsidRPr="0081119A" w:rsidRDefault="00536E3D" w:rsidP="00BF31CA">
      <w:pPr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In attesa delle disposizioni in merito allo svolgimento degli esami conclusivi  si terrà </w:t>
      </w:r>
      <w:r>
        <w:rPr>
          <w:rFonts w:ascii="Times New Roman" w:hAnsi="Times New Roman" w:cs="Times New Roman"/>
          <w:sz w:val="20"/>
          <w:szCs w:val="20"/>
        </w:rPr>
        <w:t xml:space="preserve">presente </w:t>
      </w:r>
      <w:r w:rsidRPr="0081119A">
        <w:rPr>
          <w:rFonts w:ascii="Times New Roman" w:hAnsi="Times New Roman" w:cs="Times New Roman"/>
          <w:sz w:val="20"/>
          <w:szCs w:val="20"/>
        </w:rPr>
        <w:t>la  normativa relativa a “ Istruzioni e modalità organizzative e operative per lo svolgimento degli esami di stato”: in particolare:</w:t>
      </w:r>
    </w:p>
    <w:p w:rsidR="00536E3D" w:rsidRDefault="00536E3D" w:rsidP="00702EB1">
      <w:pPr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:rsidR="00536E3D" w:rsidRPr="0081119A" w:rsidRDefault="00536E3D" w:rsidP="00702EB1">
      <w:pPr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  <w:u w:val="single"/>
        </w:rPr>
        <w:t>ART.6</w:t>
      </w:r>
      <w:r w:rsidRPr="0081119A">
        <w:rPr>
          <w:rFonts w:ascii="Times New Roman" w:hAnsi="Times New Roman" w:cs="Times New Roman"/>
          <w:b/>
          <w:bCs/>
          <w:color w:val="FF0000"/>
          <w:sz w:val="20"/>
          <w:szCs w:val="20"/>
          <w:u w:val="single"/>
        </w:rPr>
        <w:t xml:space="preserve"> </w:t>
      </w:r>
      <w:r w:rsidRPr="0081119A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DOCUMENTO DEL CONSIGLIO DI CLASSE DEL 15 MAGGIO </w:t>
      </w:r>
    </w:p>
    <w:p w:rsidR="00536E3D" w:rsidRPr="0081119A" w:rsidRDefault="00536E3D" w:rsidP="00702EB1">
      <w:pPr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>c.1</w:t>
      </w:r>
      <w:r w:rsidRPr="0081119A">
        <w:rPr>
          <w:rFonts w:ascii="Times New Roman" w:hAnsi="Times New Roman" w:cs="Times New Roman"/>
          <w:sz w:val="20"/>
          <w:szCs w:val="20"/>
        </w:rPr>
        <w:t xml:space="preserve">. </w:t>
      </w:r>
      <w:r w:rsidRPr="0081119A">
        <w:rPr>
          <w:rFonts w:ascii="Times New Roman" w:hAnsi="Times New Roman" w:cs="Times New Roman"/>
          <w:i/>
          <w:iCs/>
          <w:sz w:val="20"/>
          <w:szCs w:val="20"/>
        </w:rPr>
        <w:t>I consigli di classe dell'ultimo anno di corso elaborano, entro il 15 maggio, per la commissione d'esame, un apposito documento relativo all'azione educativa e didattica realizzata nell'ultimo anno di corso.</w:t>
      </w:r>
    </w:p>
    <w:p w:rsidR="00536E3D" w:rsidRPr="0081119A" w:rsidRDefault="00536E3D" w:rsidP="00702EB1">
      <w:pPr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i/>
          <w:iCs/>
          <w:sz w:val="20"/>
          <w:szCs w:val="20"/>
        </w:rPr>
        <w:t>c.2</w:t>
      </w:r>
      <w:r w:rsidRPr="0081119A">
        <w:rPr>
          <w:rFonts w:ascii="Times New Roman" w:hAnsi="Times New Roman" w:cs="Times New Roman"/>
          <w:i/>
          <w:iCs/>
          <w:sz w:val="20"/>
          <w:szCs w:val="20"/>
        </w:rPr>
        <w:t>. Tale documento indica i contenuti, i metodi, i mezzi, gli spazi e i tempi del percorso formativo, i criteri, gli strumenti di valutazione adottati, gli obiettivi raggiunti, nonché ogni altro elemento che i consigli di classe ritengano significativo ai fini dello svolgimento degli esami.</w:t>
      </w:r>
    </w:p>
    <w:p w:rsidR="00536E3D" w:rsidRPr="0081119A" w:rsidRDefault="00536E3D" w:rsidP="00702EB1">
      <w:pPr>
        <w:adjustRightInd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i/>
          <w:iCs/>
          <w:sz w:val="20"/>
          <w:szCs w:val="20"/>
        </w:rPr>
        <w:t>Art.12.7</w:t>
      </w:r>
      <w:r w:rsidRPr="0081119A">
        <w:rPr>
          <w:rFonts w:ascii="Times New Roman" w:hAnsi="Times New Roman" w:cs="Times New Roman"/>
          <w:i/>
          <w:iCs/>
          <w:sz w:val="20"/>
          <w:szCs w:val="20"/>
        </w:rPr>
        <w:t xml:space="preserve"> La Commissione terrà in debita considerazione le specifiche situazioni soggettive,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1119A">
        <w:rPr>
          <w:rFonts w:ascii="Times New Roman" w:hAnsi="Times New Roman" w:cs="Times New Roman"/>
          <w:i/>
          <w:iCs/>
          <w:sz w:val="20"/>
          <w:szCs w:val="20"/>
        </w:rPr>
        <w:t>relative ai candidati affetti da dislessia, sia in sede di predisposizione della terza prova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1119A">
        <w:rPr>
          <w:rFonts w:ascii="Times New Roman" w:hAnsi="Times New Roman" w:cs="Times New Roman"/>
          <w:i/>
          <w:iCs/>
          <w:sz w:val="20"/>
          <w:szCs w:val="20"/>
        </w:rPr>
        <w:t>scritta, che in sede di valutazione delle altre due prove scritte, prevedendo anche la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1119A">
        <w:rPr>
          <w:rFonts w:ascii="Times New Roman" w:hAnsi="Times New Roman" w:cs="Times New Roman"/>
          <w:i/>
          <w:iCs/>
          <w:sz w:val="20"/>
          <w:szCs w:val="20"/>
        </w:rPr>
        <w:t>possibilità di riservare alle stesse tempi più lunghi di quelli ordinari. Al candidato sarà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1119A">
        <w:rPr>
          <w:rFonts w:ascii="Times New Roman" w:hAnsi="Times New Roman" w:cs="Times New Roman"/>
          <w:i/>
          <w:iCs/>
          <w:sz w:val="20"/>
          <w:szCs w:val="20"/>
        </w:rPr>
        <w:t>consentita la utilizzazione di apparecchiature e strumenti informatici nel caso in cui siano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81119A">
        <w:rPr>
          <w:rFonts w:ascii="Times New Roman" w:hAnsi="Times New Roman" w:cs="Times New Roman"/>
          <w:i/>
          <w:iCs/>
          <w:sz w:val="20"/>
          <w:szCs w:val="20"/>
        </w:rPr>
        <w:t>stati impiegati per le verifiche in corso d’anno.</w:t>
      </w:r>
    </w:p>
    <w:p w:rsidR="00536E3D" w:rsidRPr="0081119A" w:rsidRDefault="00536E3D" w:rsidP="00702EB1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  <w:u w:val="single"/>
        </w:rPr>
        <w:t>Regolamento Valutazione</w:t>
      </w:r>
      <w:r w:rsidRPr="0081119A">
        <w:rPr>
          <w:rFonts w:ascii="Times New Roman" w:hAnsi="Times New Roman" w:cs="Times New Roman"/>
          <w:sz w:val="20"/>
          <w:szCs w:val="20"/>
        </w:rPr>
        <w:t xml:space="preserve">  CdM del 13 marzo 2009 - Schema di regolamento concernente “Coordinamento delle norme vigenti per la valutazione degli alunni e ulteriori modalità applicative in materia, ai sensi degli articoli 2 e 3 del D.L. n°137 del 1/09/2008, convertito con modificazioni dalla L. n° 169 del 30/10/2008” art. 10</w:t>
      </w:r>
    </w:p>
    <w:p w:rsidR="00536E3D" w:rsidRPr="0081119A" w:rsidRDefault="00536E3D" w:rsidP="00702EB1">
      <w:pPr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>Art. 10 Valutazione degli alunni con difficoltà specifica di apprendimento (DSA)</w:t>
      </w:r>
    </w:p>
    <w:p w:rsidR="00536E3D" w:rsidRPr="0081119A" w:rsidRDefault="00536E3D" w:rsidP="00702EB1">
      <w:pPr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1. Per gli alunni con difficoltà specifiche di apprendimento (DSA) adeguatamente certificate, la valutazione e la verifica degli apprendimenti, comprese quelle effettuate in sede di esame conclusivo dei cicli, devono tenere conto delle specifiche situazioni soggettive di tali alunni; a tali fini, nello svolgimento dell’attività didattica e delle prove d’esame, sono adottati gli strumenti compensativi e dispensativi ritenuti più idonei.</w:t>
      </w:r>
    </w:p>
    <w:p w:rsidR="00536E3D" w:rsidRPr="0081119A" w:rsidRDefault="00536E3D" w:rsidP="00702EB1">
      <w:pPr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2. Nel diploma finale rilasciato al termine degli esami non viene fatta menzione delle modalità di svolgimento e della differenziazione delle prove.</w:t>
      </w:r>
    </w:p>
    <w:p w:rsidR="00536E3D" w:rsidRDefault="00536E3D" w:rsidP="00702EB1">
      <w:pPr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N.B. Allegati al presente PDP sono i programmi di ogni disciplina curriculare</w:t>
      </w:r>
    </w:p>
    <w:p w:rsidR="00536E3D" w:rsidRPr="007C465B" w:rsidRDefault="00536E3D" w:rsidP="00702EB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C465B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IL PRESENTE PIANO DIDATTICO PERSONALIZZATO è approvato all’unanimità dal Consiglio di classe del………. </w:t>
      </w:r>
    </w:p>
    <w:p w:rsidR="00536E3D" w:rsidRDefault="00536E3D" w:rsidP="00702EB1">
      <w:pPr>
        <w:rPr>
          <w:rFonts w:ascii="Times New Roman" w:hAnsi="Times New Roman" w:cs="Times New Roman"/>
          <w:sz w:val="20"/>
          <w:szCs w:val="20"/>
        </w:rPr>
      </w:pPr>
    </w:p>
    <w:p w:rsidR="00536E3D" w:rsidRPr="0081119A" w:rsidRDefault="00536E3D" w:rsidP="00702EB1">
      <w:pPr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>IL CONSIGLIO DI CLASSE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2"/>
        <w:gridCol w:w="1856"/>
        <w:gridCol w:w="1857"/>
      </w:tblGrid>
      <w:tr w:rsidR="00536E3D" w:rsidRPr="002635DA">
        <w:tc>
          <w:tcPr>
            <w:tcW w:w="0" w:type="auto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  <w:tc>
          <w:tcPr>
            <w:tcW w:w="1857" w:type="dxa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</w:tr>
      <w:tr w:rsidR="00536E3D" w:rsidRPr="002635DA">
        <w:tc>
          <w:tcPr>
            <w:tcW w:w="0" w:type="auto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</w:tr>
      <w:tr w:rsidR="00536E3D" w:rsidRPr="002635DA">
        <w:tc>
          <w:tcPr>
            <w:tcW w:w="0" w:type="auto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</w:tr>
      <w:tr w:rsidR="00536E3D" w:rsidRPr="002635DA">
        <w:tc>
          <w:tcPr>
            <w:tcW w:w="0" w:type="auto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</w:tr>
      <w:tr w:rsidR="00536E3D" w:rsidRPr="002635DA">
        <w:tc>
          <w:tcPr>
            <w:tcW w:w="0" w:type="auto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</w:tr>
      <w:tr w:rsidR="00536E3D" w:rsidRPr="002635DA">
        <w:tc>
          <w:tcPr>
            <w:tcW w:w="0" w:type="auto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</w:tr>
      <w:tr w:rsidR="00536E3D" w:rsidRPr="002635DA">
        <w:tc>
          <w:tcPr>
            <w:tcW w:w="0" w:type="auto"/>
          </w:tcPr>
          <w:p w:rsidR="00536E3D" w:rsidRPr="002635DA" w:rsidRDefault="00536E3D" w:rsidP="00CE3D66">
            <w:pPr>
              <w:pStyle w:val="Contenutotabella"/>
              <w:jc w:val="both"/>
              <w:rPr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</w:tr>
      <w:tr w:rsidR="00536E3D" w:rsidRPr="002635DA">
        <w:tc>
          <w:tcPr>
            <w:tcW w:w="0" w:type="auto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  <w:tc>
          <w:tcPr>
            <w:tcW w:w="3713" w:type="dxa"/>
            <w:gridSpan w:val="2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</w:tr>
      <w:tr w:rsidR="00536E3D" w:rsidRPr="002635DA">
        <w:tc>
          <w:tcPr>
            <w:tcW w:w="0" w:type="auto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3713" w:type="dxa"/>
            <w:gridSpan w:val="2"/>
          </w:tcPr>
          <w:p w:rsidR="00536E3D" w:rsidRPr="002635DA" w:rsidRDefault="00536E3D" w:rsidP="002635DA">
            <w:pPr>
              <w:pStyle w:val="Contenutotabella"/>
              <w:spacing w:before="180"/>
              <w:jc w:val="both"/>
              <w:rPr>
                <w:sz w:val="20"/>
                <w:szCs w:val="20"/>
              </w:rPr>
            </w:pPr>
          </w:p>
        </w:tc>
      </w:tr>
    </w:tbl>
    <w:p w:rsidR="00536E3D" w:rsidRPr="0081119A" w:rsidRDefault="00536E3D" w:rsidP="00702EB1">
      <w:pPr>
        <w:rPr>
          <w:rFonts w:ascii="Times New Roman" w:hAnsi="Times New Roman" w:cs="Times New Roman"/>
          <w:i/>
          <w:iCs/>
          <w:sz w:val="20"/>
          <w:szCs w:val="20"/>
        </w:rPr>
      </w:pPr>
    </w:p>
    <w:p w:rsidR="00536E3D" w:rsidRPr="0081119A" w:rsidRDefault="00536E3D" w:rsidP="00702EB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  <w:r w:rsidRPr="0081119A">
        <w:rPr>
          <w:rFonts w:ascii="Times New Roman" w:hAnsi="Times New Roman" w:cs="Times New Roman"/>
          <w:b/>
          <w:bCs/>
          <w:sz w:val="20"/>
          <w:szCs w:val="20"/>
        </w:rPr>
        <w:t xml:space="preserve"> IL DIRIGENTE SCOLASTICO Dott.ssa Vitale Luisa</w:t>
      </w:r>
    </w:p>
    <w:p w:rsidR="00536E3D" w:rsidRPr="0081119A" w:rsidRDefault="00536E3D" w:rsidP="00702EB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81119A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</w:t>
      </w:r>
      <w:r w:rsidRPr="0081119A">
        <w:rPr>
          <w:rFonts w:ascii="Times New Roman" w:hAnsi="Times New Roman" w:cs="Times New Roman"/>
          <w:b/>
          <w:bCs/>
          <w:sz w:val="20"/>
          <w:szCs w:val="20"/>
        </w:rPr>
        <w:t xml:space="preserve">  …………………………………………………………..</w:t>
      </w:r>
    </w:p>
    <w:p w:rsidR="00536E3D" w:rsidRPr="0081119A" w:rsidRDefault="00536E3D" w:rsidP="00702EB1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Genitori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81119A">
        <w:rPr>
          <w:rFonts w:ascii="Times New Roman" w:hAnsi="Times New Roman" w:cs="Times New Roman"/>
          <w:sz w:val="20"/>
          <w:szCs w:val="20"/>
        </w:rPr>
        <w:t xml:space="preserve">   Studente</w:t>
      </w:r>
    </w:p>
    <w:p w:rsidR="00536E3D" w:rsidRPr="0081119A" w:rsidRDefault="00536E3D" w:rsidP="00702EB1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</w:p>
    <w:p w:rsidR="00536E3D" w:rsidRPr="0081119A" w:rsidRDefault="00536E3D" w:rsidP="00702EB1">
      <w:pPr>
        <w:autoSpaceDE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1119A">
        <w:rPr>
          <w:rFonts w:ascii="Times New Roman" w:hAnsi="Times New Roman" w:cs="Times New Roman"/>
          <w:i/>
          <w:iCs/>
          <w:sz w:val="20"/>
          <w:szCs w:val="20"/>
        </w:rPr>
        <w:t>_____________________________                                ________________________</w:t>
      </w:r>
    </w:p>
    <w:p w:rsidR="00536E3D" w:rsidRPr="0081119A" w:rsidRDefault="00536E3D" w:rsidP="00702EB1">
      <w:pPr>
        <w:autoSpaceDE w:val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536E3D" w:rsidRPr="0081119A" w:rsidRDefault="00536E3D" w:rsidP="0081119A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81119A">
        <w:rPr>
          <w:rFonts w:ascii="Times New Roman" w:hAnsi="Times New Roman" w:cs="Times New Roman"/>
          <w:i/>
          <w:iCs/>
          <w:sz w:val="20"/>
          <w:szCs w:val="20"/>
        </w:rPr>
        <w:t xml:space="preserve">_____________________________  </w:t>
      </w:r>
    </w:p>
    <w:p w:rsidR="00536E3D" w:rsidRPr="0081119A" w:rsidRDefault="00536E3D" w:rsidP="00702EB1">
      <w:pPr>
        <w:tabs>
          <w:tab w:val="left" w:pos="0"/>
        </w:tabs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81119A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36E3D" w:rsidRPr="0081119A" w:rsidRDefault="00536E3D" w:rsidP="00702EB1">
      <w:pPr>
        <w:pStyle w:val="Paragrafoelenco"/>
        <w:tabs>
          <w:tab w:val="left" w:pos="0"/>
        </w:tabs>
        <w:jc w:val="both"/>
        <w:rPr>
          <w:sz w:val="20"/>
          <w:szCs w:val="20"/>
        </w:rPr>
      </w:pPr>
    </w:p>
    <w:sectPr w:rsidR="00536E3D" w:rsidRPr="0081119A" w:rsidSect="007C465B">
      <w:footerReference w:type="default" r:id="rId13"/>
      <w:pgSz w:w="11906" w:h="16838"/>
      <w:pgMar w:top="1417" w:right="1134" w:bottom="1134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6B2" w:rsidRDefault="00B136B2" w:rsidP="007C465B">
      <w:pPr>
        <w:spacing w:after="0" w:line="240" w:lineRule="auto"/>
      </w:pPr>
      <w:r>
        <w:separator/>
      </w:r>
    </w:p>
  </w:endnote>
  <w:endnote w:type="continuationSeparator" w:id="1">
    <w:p w:rsidR="00B136B2" w:rsidRDefault="00B136B2" w:rsidP="007C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E3D" w:rsidRDefault="00536E3D">
    <w:pPr>
      <w:pStyle w:val="Pidipagina"/>
    </w:pPr>
    <w:r>
      <w:t xml:space="preserve">Pagina </w:t>
    </w:r>
    <w:r w:rsidR="00E946A5">
      <w:rPr>
        <w:b/>
        <w:bCs/>
      </w:rPr>
      <w:fldChar w:fldCharType="begin"/>
    </w:r>
    <w:r>
      <w:rPr>
        <w:b/>
        <w:bCs/>
      </w:rPr>
      <w:instrText>PAGE</w:instrText>
    </w:r>
    <w:r w:rsidR="00E946A5">
      <w:rPr>
        <w:b/>
        <w:bCs/>
      </w:rPr>
      <w:fldChar w:fldCharType="separate"/>
    </w:r>
    <w:r w:rsidR="008512AB">
      <w:rPr>
        <w:b/>
        <w:bCs/>
        <w:noProof/>
      </w:rPr>
      <w:t>1</w:t>
    </w:r>
    <w:r w:rsidR="00E946A5">
      <w:rPr>
        <w:b/>
        <w:bCs/>
      </w:rPr>
      <w:fldChar w:fldCharType="end"/>
    </w:r>
    <w:r>
      <w:t xml:space="preserve"> di </w:t>
    </w:r>
    <w:r w:rsidR="00E946A5">
      <w:rPr>
        <w:b/>
        <w:bCs/>
      </w:rPr>
      <w:fldChar w:fldCharType="begin"/>
    </w:r>
    <w:r>
      <w:rPr>
        <w:b/>
        <w:bCs/>
      </w:rPr>
      <w:instrText>NUMPAGES</w:instrText>
    </w:r>
    <w:r w:rsidR="00E946A5">
      <w:rPr>
        <w:b/>
        <w:bCs/>
      </w:rPr>
      <w:fldChar w:fldCharType="separate"/>
    </w:r>
    <w:r w:rsidR="008512AB">
      <w:rPr>
        <w:b/>
        <w:bCs/>
        <w:noProof/>
      </w:rPr>
      <w:t>6</w:t>
    </w:r>
    <w:r w:rsidR="00E946A5">
      <w:rPr>
        <w:b/>
        <w:bCs/>
      </w:rPr>
      <w:fldChar w:fldCharType="end"/>
    </w:r>
  </w:p>
  <w:p w:rsidR="00536E3D" w:rsidRDefault="00536E3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6B2" w:rsidRDefault="00B136B2" w:rsidP="007C465B">
      <w:pPr>
        <w:spacing w:after="0" w:line="240" w:lineRule="auto"/>
      </w:pPr>
      <w:r>
        <w:separator/>
      </w:r>
    </w:p>
  </w:footnote>
  <w:footnote w:type="continuationSeparator" w:id="1">
    <w:p w:rsidR="00B136B2" w:rsidRDefault="00B136B2" w:rsidP="007C4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iCs w:val="0"/>
      </w:rPr>
    </w:lvl>
  </w:abstractNum>
  <w:abstractNum w:abstractNumId="2">
    <w:nsid w:val="00346F32"/>
    <w:multiLevelType w:val="hybridMultilevel"/>
    <w:tmpl w:val="41A231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623E4"/>
    <w:multiLevelType w:val="hybridMultilevel"/>
    <w:tmpl w:val="54AC9F82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8F90AB5"/>
    <w:multiLevelType w:val="hybridMultilevel"/>
    <w:tmpl w:val="1048F93A"/>
    <w:lvl w:ilvl="0" w:tplc="96F4BC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647" w:hanging="360"/>
      </w:pPr>
    </w:lvl>
    <w:lvl w:ilvl="2" w:tplc="0410001B">
      <w:start w:val="1"/>
      <w:numFmt w:val="lowerRoman"/>
      <w:lvlText w:val="%3."/>
      <w:lvlJc w:val="right"/>
      <w:pPr>
        <w:ind w:left="2367" w:hanging="180"/>
      </w:pPr>
    </w:lvl>
    <w:lvl w:ilvl="3" w:tplc="0410000F">
      <w:start w:val="1"/>
      <w:numFmt w:val="decimal"/>
      <w:lvlText w:val="%4."/>
      <w:lvlJc w:val="left"/>
      <w:pPr>
        <w:ind w:left="3087" w:hanging="360"/>
      </w:pPr>
    </w:lvl>
    <w:lvl w:ilvl="4" w:tplc="04100019">
      <w:start w:val="1"/>
      <w:numFmt w:val="lowerLetter"/>
      <w:lvlText w:val="%5."/>
      <w:lvlJc w:val="left"/>
      <w:pPr>
        <w:ind w:left="3807" w:hanging="360"/>
      </w:pPr>
    </w:lvl>
    <w:lvl w:ilvl="5" w:tplc="0410001B">
      <w:start w:val="1"/>
      <w:numFmt w:val="lowerRoman"/>
      <w:lvlText w:val="%6."/>
      <w:lvlJc w:val="right"/>
      <w:pPr>
        <w:ind w:left="4527" w:hanging="180"/>
      </w:pPr>
    </w:lvl>
    <w:lvl w:ilvl="6" w:tplc="0410000F">
      <w:start w:val="1"/>
      <w:numFmt w:val="decimal"/>
      <w:lvlText w:val="%7."/>
      <w:lvlJc w:val="left"/>
      <w:pPr>
        <w:ind w:left="5247" w:hanging="360"/>
      </w:pPr>
    </w:lvl>
    <w:lvl w:ilvl="7" w:tplc="04100019">
      <w:start w:val="1"/>
      <w:numFmt w:val="lowerLetter"/>
      <w:lvlText w:val="%8."/>
      <w:lvlJc w:val="left"/>
      <w:pPr>
        <w:ind w:left="5967" w:hanging="360"/>
      </w:pPr>
    </w:lvl>
    <w:lvl w:ilvl="8" w:tplc="0410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54D7AC3"/>
    <w:multiLevelType w:val="hybridMultilevel"/>
    <w:tmpl w:val="D1DA1450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3EC4340A"/>
    <w:multiLevelType w:val="hybridMultilevel"/>
    <w:tmpl w:val="4F0872C2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nsid w:val="421F72A7"/>
    <w:multiLevelType w:val="hybridMultilevel"/>
    <w:tmpl w:val="7466EF30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cs="Wingdings" w:hint="default"/>
        <w:sz w:val="28"/>
        <w:szCs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41C2D"/>
    <w:multiLevelType w:val="hybridMultilevel"/>
    <w:tmpl w:val="10AAAA34"/>
    <w:lvl w:ilvl="0" w:tplc="11B232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5AA2511"/>
    <w:multiLevelType w:val="hybridMultilevel"/>
    <w:tmpl w:val="60DC2F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91D6B98"/>
    <w:multiLevelType w:val="hybridMultilevel"/>
    <w:tmpl w:val="D18A41AC"/>
    <w:lvl w:ilvl="0" w:tplc="00000003">
      <w:numFmt w:val="bullet"/>
      <w:lvlText w:val="-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5D170306"/>
    <w:multiLevelType w:val="hybridMultilevel"/>
    <w:tmpl w:val="5B68FDA6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>
    <w:nsid w:val="5DA9591C"/>
    <w:multiLevelType w:val="hybridMultilevel"/>
    <w:tmpl w:val="83D4BC54"/>
    <w:lvl w:ilvl="0" w:tplc="2CD0A2F2">
      <w:start w:val="1"/>
      <w:numFmt w:val="bullet"/>
      <w:lvlText w:val="o"/>
      <w:lvlJc w:val="left"/>
      <w:pPr>
        <w:ind w:left="2160" w:hanging="360"/>
      </w:pPr>
      <w:rPr>
        <w:rFonts w:ascii="Wingdings" w:hAnsi="Wingdings" w:cs="Wingdings" w:hint="default"/>
        <w:sz w:val="28"/>
        <w:szCs w:val="28"/>
      </w:rPr>
    </w:lvl>
    <w:lvl w:ilvl="1" w:tplc="2CD0A2F2">
      <w:start w:val="1"/>
      <w:numFmt w:val="bullet"/>
      <w:lvlText w:val="o"/>
      <w:lvlJc w:val="left"/>
      <w:pPr>
        <w:ind w:left="2160" w:hanging="360"/>
      </w:pPr>
      <w:rPr>
        <w:rFonts w:ascii="Wingdings" w:hAnsi="Wingdings" w:cs="Wingdings" w:hint="default"/>
        <w:sz w:val="28"/>
        <w:szCs w:val="28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>
    <w:nsid w:val="61FD6279"/>
    <w:multiLevelType w:val="hybridMultilevel"/>
    <w:tmpl w:val="C28AC302"/>
    <w:lvl w:ilvl="0" w:tplc="3EFEF612">
      <w:start w:val="14"/>
      <w:numFmt w:val="decimal"/>
      <w:lvlText w:val="%1."/>
      <w:lvlJc w:val="left"/>
      <w:pPr>
        <w:tabs>
          <w:tab w:val="num" w:pos="547"/>
        </w:tabs>
        <w:ind w:left="547" w:hanging="405"/>
      </w:pPr>
      <w:rPr>
        <w:rFonts w:hint="default"/>
        <w:b/>
        <w:bCs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4">
    <w:nsid w:val="70F660DC"/>
    <w:multiLevelType w:val="hybridMultilevel"/>
    <w:tmpl w:val="B344B81C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cs="Wingdings" w:hint="default"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14"/>
  </w:num>
  <w:num w:numId="6">
    <w:abstractNumId w:val="4"/>
  </w:num>
  <w:num w:numId="7">
    <w:abstractNumId w:val="6"/>
  </w:num>
  <w:num w:numId="8">
    <w:abstractNumId w:val="11"/>
  </w:num>
  <w:num w:numId="9">
    <w:abstractNumId w:val="7"/>
  </w:num>
  <w:num w:numId="10">
    <w:abstractNumId w:val="0"/>
  </w:num>
  <w:num w:numId="11">
    <w:abstractNumId w:val="10"/>
  </w:num>
  <w:num w:numId="12">
    <w:abstractNumId w:val="3"/>
  </w:num>
  <w:num w:numId="13">
    <w:abstractNumId w:val="12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02EB1"/>
    <w:rsid w:val="00044704"/>
    <w:rsid w:val="00076990"/>
    <w:rsid w:val="000B6A79"/>
    <w:rsid w:val="00141AF0"/>
    <w:rsid w:val="00180D54"/>
    <w:rsid w:val="001F5652"/>
    <w:rsid w:val="002362C5"/>
    <w:rsid w:val="002635DA"/>
    <w:rsid w:val="002A5E3A"/>
    <w:rsid w:val="0033301B"/>
    <w:rsid w:val="00333B75"/>
    <w:rsid w:val="004327BA"/>
    <w:rsid w:val="00536E3D"/>
    <w:rsid w:val="005A6991"/>
    <w:rsid w:val="005B5151"/>
    <w:rsid w:val="006915FB"/>
    <w:rsid w:val="006A219B"/>
    <w:rsid w:val="00702EB1"/>
    <w:rsid w:val="00704E98"/>
    <w:rsid w:val="007C465B"/>
    <w:rsid w:val="007D0664"/>
    <w:rsid w:val="0081119A"/>
    <w:rsid w:val="008137D1"/>
    <w:rsid w:val="008512AB"/>
    <w:rsid w:val="008760F4"/>
    <w:rsid w:val="008A170E"/>
    <w:rsid w:val="00985B37"/>
    <w:rsid w:val="009B74B3"/>
    <w:rsid w:val="009F3AC6"/>
    <w:rsid w:val="00A9789F"/>
    <w:rsid w:val="00AD555F"/>
    <w:rsid w:val="00B136B2"/>
    <w:rsid w:val="00B27A25"/>
    <w:rsid w:val="00B351ED"/>
    <w:rsid w:val="00B50D06"/>
    <w:rsid w:val="00BC0208"/>
    <w:rsid w:val="00BE5937"/>
    <w:rsid w:val="00BF31CA"/>
    <w:rsid w:val="00C5346B"/>
    <w:rsid w:val="00C81DD2"/>
    <w:rsid w:val="00CB2C2B"/>
    <w:rsid w:val="00CE3D66"/>
    <w:rsid w:val="00D66324"/>
    <w:rsid w:val="00D663C5"/>
    <w:rsid w:val="00DC67B8"/>
    <w:rsid w:val="00E07C25"/>
    <w:rsid w:val="00E8207E"/>
    <w:rsid w:val="00E946A5"/>
    <w:rsid w:val="00F833A5"/>
    <w:rsid w:val="00FA0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4E8"/>
    <w:pPr>
      <w:spacing w:after="200" w:line="276" w:lineRule="auto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702EB1"/>
    <w:pPr>
      <w:keepNext/>
      <w:suppressAutoHyphens/>
      <w:snapToGrid w:val="0"/>
      <w:spacing w:after="0" w:line="240" w:lineRule="auto"/>
      <w:outlineLvl w:val="0"/>
    </w:pPr>
    <w:rPr>
      <w:rFonts w:ascii="Arial" w:hAnsi="Arial" w:cs="Arial"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702EB1"/>
    <w:rPr>
      <w:rFonts w:ascii="Arial" w:hAnsi="Arial" w:cs="Arial"/>
      <w:sz w:val="28"/>
      <w:szCs w:val="28"/>
      <w:lang w:eastAsia="ar-SA" w:bidi="ar-SA"/>
    </w:rPr>
  </w:style>
  <w:style w:type="paragraph" w:styleId="Corpodeltesto2">
    <w:name w:val="Body Text 2"/>
    <w:basedOn w:val="Normale"/>
    <w:link w:val="Corpodeltesto2Carattere"/>
    <w:uiPriority w:val="99"/>
    <w:semiHidden/>
    <w:rsid w:val="00702EB1"/>
    <w:pPr>
      <w:suppressAutoHyphens/>
      <w:autoSpaceDE w:val="0"/>
      <w:spacing w:after="0" w:line="240" w:lineRule="auto"/>
      <w:jc w:val="both"/>
    </w:pPr>
    <w:rPr>
      <w:rFonts w:ascii="Arial" w:hAnsi="Arial" w:cs="Arial"/>
      <w:i/>
      <w:iCs/>
      <w:sz w:val="20"/>
      <w:szCs w:val="20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702EB1"/>
    <w:rPr>
      <w:rFonts w:ascii="Arial" w:hAnsi="Arial" w:cs="Arial"/>
      <w:i/>
      <w:iCs/>
      <w:sz w:val="20"/>
      <w:szCs w:val="20"/>
      <w:lang w:eastAsia="ar-SA" w:bidi="ar-SA"/>
    </w:rPr>
  </w:style>
  <w:style w:type="paragraph" w:styleId="Intestazione">
    <w:name w:val="header"/>
    <w:basedOn w:val="Normale"/>
    <w:next w:val="Corpodeltesto"/>
    <w:link w:val="IntestazioneCarattere"/>
    <w:uiPriority w:val="99"/>
    <w:rsid w:val="00702EB1"/>
    <w:pPr>
      <w:keepNext/>
      <w:suppressAutoHyphens/>
      <w:spacing w:before="240" w:after="120" w:line="240" w:lineRule="auto"/>
    </w:pPr>
    <w:rPr>
      <w:rFonts w:ascii="Arial" w:hAnsi="Arial" w:cs="Arial"/>
      <w:sz w:val="28"/>
      <w:szCs w:val="28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02EB1"/>
    <w:rPr>
      <w:rFonts w:ascii="Arial" w:hAnsi="Arial" w:cs="Arial"/>
      <w:sz w:val="28"/>
      <w:szCs w:val="28"/>
      <w:lang w:eastAsia="ar-SA" w:bidi="ar-SA"/>
    </w:rPr>
  </w:style>
  <w:style w:type="paragraph" w:styleId="Corpodeltesto">
    <w:name w:val="Body Text"/>
    <w:basedOn w:val="Normale"/>
    <w:link w:val="CorpodeltestoCarattere"/>
    <w:uiPriority w:val="99"/>
    <w:semiHidden/>
    <w:rsid w:val="00702EB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702EB1"/>
  </w:style>
  <w:style w:type="paragraph" w:styleId="Paragrafoelenco">
    <w:name w:val="List Paragraph"/>
    <w:basedOn w:val="Normale"/>
    <w:uiPriority w:val="99"/>
    <w:qFormat/>
    <w:rsid w:val="00702EB1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paragraph" w:styleId="Elenco">
    <w:name w:val="List"/>
    <w:basedOn w:val="Corpodeltesto"/>
    <w:uiPriority w:val="99"/>
    <w:semiHidden/>
    <w:rsid w:val="00702EB1"/>
    <w:pPr>
      <w:suppressAutoHyphens/>
      <w:spacing w:line="240" w:lineRule="auto"/>
    </w:pPr>
    <w:rPr>
      <w:sz w:val="24"/>
      <w:szCs w:val="24"/>
      <w:lang w:eastAsia="ar-SA"/>
    </w:rPr>
  </w:style>
  <w:style w:type="paragraph" w:customStyle="1" w:styleId="Contenutotabella">
    <w:name w:val="Contenuto tabella"/>
    <w:basedOn w:val="Normale"/>
    <w:uiPriority w:val="99"/>
    <w:rsid w:val="0081119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99"/>
    <w:rsid w:val="0081119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81119A"/>
    <w:pPr>
      <w:pBdr>
        <w:bottom w:val="single" w:sz="8" w:space="4" w:color="4F81BD"/>
      </w:pBdr>
      <w:spacing w:after="300" w:line="240" w:lineRule="auto"/>
    </w:pPr>
    <w:rPr>
      <w:rFonts w:ascii="Cambria" w:hAnsi="Cambria" w:cs="Cambria"/>
      <w:color w:val="17365D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81119A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Pidipagina">
    <w:name w:val="footer"/>
    <w:basedOn w:val="Normale"/>
    <w:link w:val="PidipaginaCarattere"/>
    <w:uiPriority w:val="99"/>
    <w:rsid w:val="007C46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C465B"/>
  </w:style>
  <w:style w:type="character" w:styleId="Collegamentoipertestuale">
    <w:name w:val="Hyperlink"/>
    <w:basedOn w:val="Carpredefinitoparagrafo"/>
    <w:uiPriority w:val="99"/>
    <w:rsid w:val="00CE3D6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1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12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psiasidern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rcri010006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ri010006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1467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 DI SIDERNO- SEDE COORDINATA DI LOCRI </vt:lpstr>
    </vt:vector>
  </TitlesOfParts>
  <Company> </Company>
  <LinksUpToDate>false</LinksUpToDate>
  <CharactersWithSpaces>9810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 DI SIDERNO- SEDE COORDINATA DI LOCRI </dc:title>
  <dc:subject/>
  <dc:creator> </dc:creator>
  <cp:keywords/>
  <dc:description/>
  <cp:lastModifiedBy>Admin</cp:lastModifiedBy>
  <cp:revision>2</cp:revision>
  <cp:lastPrinted>2013-12-17T13:04:00Z</cp:lastPrinted>
  <dcterms:created xsi:type="dcterms:W3CDTF">2014-09-13T17:51:00Z</dcterms:created>
  <dcterms:modified xsi:type="dcterms:W3CDTF">2014-09-13T17:51:00Z</dcterms:modified>
</cp:coreProperties>
</file>